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94" w:rsidRPr="006D049C" w:rsidRDefault="009B4061">
      <w:pPr>
        <w:snapToGrid w:val="0"/>
        <w:spacing w:before="0" w:afterLines="50" w:after="156" w:line="560" w:lineRule="atLeast"/>
        <w:jc w:val="center"/>
        <w:rPr>
          <w:rFonts w:ascii="方正小标宋简体" w:eastAsia="方正小标宋简体"/>
          <w:color w:val="FF0000"/>
          <w:spacing w:val="100"/>
          <w:position w:val="4"/>
          <w:sz w:val="90"/>
          <w:szCs w:val="90"/>
        </w:rPr>
      </w:pPr>
      <w:r w:rsidRPr="006D049C">
        <w:rPr>
          <w:noProof/>
          <w:spacing w:val="1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858520</wp:posOffset>
                </wp:positionV>
                <wp:extent cx="6349365" cy="50800"/>
                <wp:effectExtent l="0" t="19050" r="323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65" cy="50800"/>
                          <a:chOff x="0" y="0"/>
                          <a:chExt cx="9693" cy="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_x0000_s1026" o:spid="_x0000_s1025" style="width:499.95pt;height:4pt;margin-top:67.6pt;margin-left:-40.65pt;mso-height-relative:page;mso-width-relative:page;position:absolute;z-index:251659264" coordsize="9693,80">
                <o:lock v:ext="edit" aspectratio="f"/>
                <v:line id="Line 3" o:spid="_x0000_s1026" style="position:absolute" from="0,0" to="9693,0" coordsize="21600,21600" stroked="t" strokecolor="red">
                  <v:stroke joinstyle="round"/>
                  <o:lock v:ext="edit" aspectratio="f"/>
                </v:line>
                <v:line id="Line 4" o:spid="_x0000_s1027" style="position:absolute" from="0,80" to="9693,80" coordsize="21600,21600" stroked="t" strokecolor="red">
                  <v:stroke joinstyle="round"/>
                  <o:lock v:ext="edit" aspectratio="f"/>
                </v:line>
              </v:group>
            </w:pict>
          </mc:Fallback>
        </mc:AlternateContent>
      </w:r>
      <w:r w:rsidRPr="006D049C">
        <w:rPr>
          <w:rFonts w:ascii="方正小标宋简体" w:eastAsia="方正小标宋简体" w:hint="eastAsia"/>
          <w:color w:val="FF0000"/>
          <w:spacing w:val="100"/>
          <w:position w:val="4"/>
          <w:sz w:val="90"/>
          <w:szCs w:val="90"/>
        </w:rPr>
        <w:t>中山大学教务部</w:t>
      </w:r>
    </w:p>
    <w:p w:rsidR="00390794" w:rsidRPr="00745A1C" w:rsidRDefault="009B4061">
      <w:pPr>
        <w:adjustRightInd w:val="0"/>
        <w:snapToGrid w:val="0"/>
        <w:spacing w:before="0" w:beforeAutospacing="0" w:after="0" w:line="540" w:lineRule="exact"/>
        <w:ind w:firstLineChars="1800" w:firstLine="5760"/>
        <w:rPr>
          <w:rFonts w:ascii="Times New Roman" w:eastAsia="仿宋_GB2312" w:hAnsi="Times New Roman"/>
          <w:bCs/>
          <w:sz w:val="32"/>
          <w:szCs w:val="32"/>
        </w:rPr>
      </w:pPr>
      <w:bookmarkStart w:id="0" w:name="_GoBack"/>
      <w:r w:rsidRPr="00745A1C">
        <w:rPr>
          <w:rFonts w:ascii="Times New Roman" w:eastAsia="仿宋_GB2312" w:hAnsi="Times New Roman"/>
          <w:sz w:val="32"/>
          <w:szCs w:val="32"/>
        </w:rPr>
        <w:t>教务〔</w:t>
      </w:r>
      <w:r w:rsidRPr="00745A1C">
        <w:rPr>
          <w:rFonts w:ascii="Times New Roman" w:eastAsia="仿宋_GB2312" w:hAnsi="Times New Roman"/>
          <w:sz w:val="32"/>
          <w:szCs w:val="32"/>
        </w:rPr>
        <w:t>2022</w:t>
      </w:r>
      <w:r w:rsidRPr="00745A1C">
        <w:rPr>
          <w:rFonts w:ascii="Times New Roman" w:eastAsia="仿宋_GB2312" w:hAnsi="Times New Roman"/>
          <w:sz w:val="32"/>
          <w:szCs w:val="32"/>
        </w:rPr>
        <w:t>〕</w:t>
      </w:r>
      <w:r w:rsidRPr="00745A1C">
        <w:rPr>
          <w:rFonts w:ascii="Times New Roman" w:eastAsia="仿宋_GB2312" w:hAnsi="Times New Roman"/>
          <w:sz w:val="32"/>
          <w:szCs w:val="32"/>
        </w:rPr>
        <w:t>197</w:t>
      </w:r>
      <w:r w:rsidRPr="00745A1C">
        <w:rPr>
          <w:rFonts w:ascii="Times New Roman" w:eastAsia="仿宋_GB2312" w:hAnsi="Times New Roman"/>
          <w:bCs/>
          <w:sz w:val="32"/>
          <w:szCs w:val="32"/>
        </w:rPr>
        <w:t>号</w:t>
      </w:r>
      <w:bookmarkEnd w:id="0"/>
    </w:p>
    <w:p w:rsidR="00390794" w:rsidRDefault="00390794">
      <w:pPr>
        <w:adjustRightInd w:val="0"/>
        <w:snapToGrid w:val="0"/>
        <w:spacing w:before="0" w:beforeAutospacing="0" w:after="0" w:line="540" w:lineRule="exact"/>
        <w:ind w:firstLineChars="1800" w:firstLine="576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390794" w:rsidRDefault="009B4061">
      <w:pPr>
        <w:tabs>
          <w:tab w:val="left" w:pos="3570"/>
        </w:tabs>
        <w:snapToGrid w:val="0"/>
        <w:spacing w:before="0" w:beforeAutospacing="0" w:after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教务部关于2022学年第一学期（秋季学期）本科生选课的通知</w:t>
      </w:r>
    </w:p>
    <w:p w:rsidR="00390794" w:rsidRDefault="00390794">
      <w:pPr>
        <w:autoSpaceDE w:val="0"/>
        <w:snapToGrid w:val="0"/>
        <w:spacing w:before="0" w:beforeAutospacing="0" w:after="0"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794" w:rsidRDefault="009B4061">
      <w:pPr>
        <w:autoSpaceDE w:val="0"/>
        <w:snapToGrid w:val="0"/>
        <w:spacing w:before="0" w:beforeAutospacing="0" w:after="0"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各学院、直属系：</w:t>
      </w:r>
    </w:p>
    <w:p w:rsidR="00390794" w:rsidRDefault="009B4061">
      <w:pPr>
        <w:autoSpaceDE w:val="0"/>
        <w:snapToGrid w:val="0"/>
        <w:spacing w:before="0" w:beforeAutospacing="0" w:after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Times New Roman" w:eastAsia="仿宋_GB2312" w:hint="eastAsia"/>
          <w:sz w:val="32"/>
          <w:szCs w:val="32"/>
        </w:rPr>
        <w:t>学年第一学期（秋季学期）我</w:t>
      </w:r>
      <w:proofErr w:type="gramStart"/>
      <w:r>
        <w:rPr>
          <w:rFonts w:ascii="Times New Roman" w:eastAsia="仿宋_GB2312" w:hint="eastAsia"/>
          <w:sz w:val="32"/>
          <w:szCs w:val="32"/>
        </w:rPr>
        <w:t>校本科</w:t>
      </w:r>
      <w:proofErr w:type="gramEnd"/>
      <w:r>
        <w:rPr>
          <w:rFonts w:ascii="Times New Roman" w:eastAsia="仿宋_GB2312" w:hint="eastAsia"/>
          <w:sz w:val="32"/>
          <w:szCs w:val="32"/>
        </w:rPr>
        <w:t>课程选课将于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int="eastAsia"/>
          <w:sz w:val="32"/>
          <w:szCs w:val="32"/>
        </w:rPr>
        <w:t>日开始，为做好本次选课工作，现将有关事项通知如下。</w:t>
      </w:r>
    </w:p>
    <w:p w:rsidR="00390794" w:rsidRDefault="009B4061">
      <w:pPr>
        <w:pStyle w:val="ac"/>
        <w:numPr>
          <w:ilvl w:val="0"/>
          <w:numId w:val="1"/>
        </w:numPr>
        <w:autoSpaceDE w:val="0"/>
        <w:snapToGrid w:val="0"/>
        <w:spacing w:before="0" w:beforeAutospacing="0" w:after="0" w:line="600" w:lineRule="exact"/>
        <w:ind w:firstLineChars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选课规则</w:t>
      </w:r>
    </w:p>
    <w:p w:rsidR="00390794" w:rsidRDefault="009B4061"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（一）普通本科学生最多可选2门公选课程；港澳台学生、留学生在选课第一、第二阶段最多累计可选2门公选课，第三阶段可再加选2门（8月10日10:00后登陆系统加选），共可选4门公选课。</w:t>
      </w:r>
    </w:p>
    <w:p w:rsidR="00390794" w:rsidRDefault="009B4061"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（二）2020级、2021级学生在本科就读期间须修读2个学分的艺术类公共选修课程，艺术类公共选修课程查询方法见附件1。</w:t>
      </w:r>
    </w:p>
    <w:p w:rsidR="00390794" w:rsidRDefault="009B4061"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（三）学生须在规定选课时间内进行选退课，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逾期不接受加选、退选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90794" w:rsidRDefault="009B4061"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1101090</wp:posOffset>
                </wp:positionV>
                <wp:extent cx="6349365" cy="50800"/>
                <wp:effectExtent l="0" t="0" r="32385" b="254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49365" cy="50800"/>
                          <a:chOff x="0" y="0"/>
                          <a:chExt cx="9693" cy="8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_x0000_s1026" o:spid="_x0000_s1028" style="width:499.95pt;height:4pt;margin-top:86.7pt;margin-left:-31.85pt;flip:y;mso-height-relative:page;mso-width-relative:page;position:absolute;z-index:251661312" coordsize="9693,80">
                <o:lock v:ext="edit" aspectratio="f"/>
                <v:line id="Line 3" o:spid="_x0000_s1029" style="position:absolute" from="0,0" to="9693,0" coordsize="21600,21600" stroked="t" strokecolor="red">
                  <v:stroke joinstyle="round"/>
                  <o:lock v:ext="edit" aspectratio="f"/>
                </v:line>
                <v:line id="Line 4" o:spid="_x0000_s1030" style="position:absolute" from="0,80" to="9693,80" coordsize="21600,21600" stroked="t" strokecolor="red">
                  <v:stroke joinstyle="round"/>
                  <o:lock v:ext="edit" aspectratio="f"/>
                </v:line>
              </v:group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（四）部分专业课将放开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跨专业选修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名额，请同学们结合教学计划及个人学习计划选课，一经选上，课程类别默认为“公共选修课”，计入公选学分。</w:t>
      </w:r>
    </w:p>
    <w:p w:rsidR="00390794" w:rsidRDefault="009B4061"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（五）须留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意教学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计划已安排的课程，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确保所有应修课程均已选课，包括当前学期已安排的所有公共必修课和专业课，并分学期做好公共选修课程修读计划；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避免重复选修相同课程，重复选修课程将不给予相应成绩与学分（课程重复的判断标准：课程名称、课程编码完全一致）。</w:t>
      </w:r>
    </w:p>
    <w:p w:rsidR="00390794" w:rsidRDefault="009B4061"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所有课程成绩均需真实、完整地记载,不能放弃课程成绩，请同学们谨慎选课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（跨专业课程建议在选课前充分了解课程信息），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务必在教务系统“已选课程”菜单确认所选课程是否正确。</w:t>
      </w:r>
    </w:p>
    <w:p w:rsidR="00390794" w:rsidRDefault="009B4061">
      <w:pPr>
        <w:widowControl/>
        <w:shd w:val="clear" w:color="auto" w:fill="FFFFFF"/>
        <w:autoSpaceDE w:val="0"/>
        <w:snapToGrid w:val="0"/>
        <w:spacing w:before="0" w:beforeAutospacing="0" w:after="0" w:line="600" w:lineRule="exact"/>
        <w:ind w:firstLine="64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二、选课组织实施</w:t>
      </w:r>
    </w:p>
    <w:p w:rsidR="00390794" w:rsidRDefault="009B4061">
      <w:pPr>
        <w:widowControl/>
        <w:shd w:val="clear" w:color="auto" w:fill="FFFFFF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（一）选课方式：网页端选课：</w:t>
      </w:r>
      <w:r>
        <w:rPr>
          <w:rFonts w:ascii="Times New Roman" w:eastAsia="仿宋_GB2312" w:hint="eastAsia"/>
          <w:kern w:val="0"/>
          <w:sz w:val="32"/>
          <w:szCs w:val="32"/>
        </w:rPr>
        <w:t>https://jwxt.sysu.edu.cn (</w:t>
      </w:r>
      <w:r>
        <w:rPr>
          <w:rFonts w:ascii="Times New Roman" w:eastAsia="仿宋_GB2312" w:hint="eastAsia"/>
          <w:kern w:val="0"/>
          <w:sz w:val="32"/>
          <w:szCs w:val="32"/>
        </w:rPr>
        <w:t>本科教务系统选课操作手册详见附件</w:t>
      </w:r>
      <w:r>
        <w:rPr>
          <w:rFonts w:ascii="Times New Roman" w:eastAsia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int="eastAsia"/>
          <w:kern w:val="0"/>
          <w:sz w:val="32"/>
          <w:szCs w:val="32"/>
        </w:rPr>
        <w:t>）；移动端选课：</w:t>
      </w:r>
      <w:proofErr w:type="gramStart"/>
      <w:r>
        <w:rPr>
          <w:rFonts w:ascii="Times New Roman" w:eastAsia="仿宋_GB2312" w:hint="eastAsia"/>
          <w:kern w:val="0"/>
          <w:sz w:val="32"/>
          <w:szCs w:val="32"/>
        </w:rPr>
        <w:t>企业微信本科生</w:t>
      </w:r>
      <w:proofErr w:type="gramEnd"/>
      <w:r>
        <w:rPr>
          <w:rFonts w:ascii="Times New Roman" w:eastAsia="仿宋_GB2312" w:hint="eastAsia"/>
          <w:kern w:val="0"/>
          <w:sz w:val="32"/>
          <w:szCs w:val="32"/>
        </w:rPr>
        <w:t>选课模块（操作方法同网页端，第三阶段暂不支持移动端选课）。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（二）选课时间：选课分三个阶段，各阶段规定时间内学生可操作选课退课，系统筛选期间及阶段外的时间则无法操作选课退课。三个阶段的具体安排如下：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3"/>
        <w:rPr>
          <w:rFonts w:asci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第一阶段：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2022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10:00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4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14:00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4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日下午，系统进行第一轮随机筛选。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3"/>
        <w:rPr>
          <w:rFonts w:asci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第二阶段：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2022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5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10:00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9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14:00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9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日下午，系统进行第二轮随机筛选。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3"/>
        <w:rPr>
          <w:rFonts w:asci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第三阶段：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2022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10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10:00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9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4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日（校历第二周周日晚）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23:00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。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第三阶段不再筛选，实行先选先得的原则，只要有剩余空位，</w:t>
      </w:r>
      <w:proofErr w:type="gramStart"/>
      <w:r>
        <w:rPr>
          <w:rFonts w:ascii="Times New Roman" w:eastAsia="仿宋_GB2312" w:hint="eastAsia"/>
          <w:kern w:val="0"/>
          <w:sz w:val="32"/>
          <w:szCs w:val="32"/>
        </w:rPr>
        <w:lastRenderedPageBreak/>
        <w:t>一</w:t>
      </w:r>
      <w:proofErr w:type="gramEnd"/>
      <w:r>
        <w:rPr>
          <w:rFonts w:ascii="Times New Roman" w:eastAsia="仿宋_GB2312" w:hint="eastAsia"/>
          <w:kern w:val="0"/>
          <w:sz w:val="32"/>
          <w:szCs w:val="32"/>
        </w:rPr>
        <w:t>选上就成为有效选课记录。本阶段可跨校区（园）选课，但必须充分考虑跨校区（园）修读课程在交通、安全等方面的因素，慎重选择修读课程。</w:t>
      </w:r>
    </w:p>
    <w:p w:rsidR="00390794" w:rsidRDefault="009B4061">
      <w:pPr>
        <w:pStyle w:val="a3"/>
        <w:snapToGrid w:val="0"/>
        <w:spacing w:before="0" w:beforeAutospacing="0" w:after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三、选课注意事项</w:t>
      </w:r>
    </w:p>
    <w:p w:rsidR="00390794" w:rsidRDefault="009B4061">
      <w:pPr>
        <w:spacing w:before="0" w:beforeAutospacing="0" w:after="0" w:line="54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int="eastAsia"/>
          <w:sz w:val="32"/>
          <w:szCs w:val="32"/>
        </w:rPr>
        <w:t>（一）选课前请确认自己该学期其它课程的时间安排，</w:t>
      </w:r>
      <w:r>
        <w:rPr>
          <w:rFonts w:ascii="Times New Roman" w:eastAsia="仿宋_GB2312" w:hint="eastAsia"/>
          <w:b/>
          <w:bCs/>
          <w:sz w:val="32"/>
          <w:szCs w:val="32"/>
        </w:rPr>
        <w:t>切勿造成上课时间冲突。</w:t>
      </w:r>
      <w:r>
        <w:rPr>
          <w:rFonts w:ascii="Times New Roman" w:eastAsia="仿宋_GB2312" w:hint="eastAsia"/>
          <w:sz w:val="32"/>
          <w:szCs w:val="32"/>
        </w:rPr>
        <w:t>新学期上课前务必进入系统“已选课程”菜单</w:t>
      </w:r>
      <w:r>
        <w:rPr>
          <w:rFonts w:ascii="Times New Roman" w:eastAsia="仿宋_GB2312" w:hint="eastAsia"/>
          <w:b/>
          <w:bCs/>
          <w:sz w:val="32"/>
          <w:szCs w:val="32"/>
        </w:rPr>
        <w:t>确认选课操作是否成功，</w:t>
      </w:r>
      <w:r>
        <w:rPr>
          <w:rFonts w:ascii="Times New Roman" w:eastAsia="仿宋_GB2312" w:hint="eastAsia"/>
          <w:sz w:val="32"/>
          <w:szCs w:val="32"/>
        </w:rPr>
        <w:t>确认自己所选课程的上课时间、地点、任课教师等信息。没有进行网上选课及不按照</w:t>
      </w:r>
      <w:proofErr w:type="gramStart"/>
      <w:r>
        <w:rPr>
          <w:rFonts w:ascii="Times New Roman" w:eastAsia="仿宋_GB2312" w:hint="eastAsia"/>
          <w:sz w:val="32"/>
          <w:szCs w:val="32"/>
        </w:rPr>
        <w:t>网选确定</w:t>
      </w:r>
      <w:proofErr w:type="gramEnd"/>
      <w:r>
        <w:rPr>
          <w:rFonts w:ascii="Times New Roman" w:eastAsia="仿宋_GB2312" w:hint="eastAsia"/>
          <w:sz w:val="32"/>
          <w:szCs w:val="32"/>
        </w:rPr>
        <w:t>的时间、地点上课的学生，将不给予课程成绩与学分。系统有课程记录但最终缺考的学生，即使任课教师未登记成绩，系统中该课程仍将以“零分”记录。</w:t>
      </w:r>
    </w:p>
    <w:p w:rsidR="00390794" w:rsidRDefault="009B4061">
      <w:pPr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（二）不可私自向任课教师报名上课，凡没有自行通过教务系统进行网上选课、系统无选课记录的，即使任课教师同意，也无法给予选课与课程成绩。选课截止后任课教师亦无法</w:t>
      </w:r>
      <w:proofErr w:type="gramStart"/>
      <w:r>
        <w:rPr>
          <w:rFonts w:ascii="Times New Roman" w:eastAsia="仿宋_GB2312" w:hint="eastAsia"/>
          <w:sz w:val="32"/>
          <w:szCs w:val="32"/>
        </w:rPr>
        <w:t>予以退课或</w:t>
      </w:r>
      <w:proofErr w:type="gramEnd"/>
      <w:r>
        <w:rPr>
          <w:rFonts w:ascii="Times New Roman" w:eastAsia="仿宋_GB2312" w:hint="eastAsia"/>
          <w:sz w:val="32"/>
          <w:szCs w:val="32"/>
        </w:rPr>
        <w:t>不登记成绩。</w:t>
      </w:r>
    </w:p>
    <w:p w:rsidR="00390794" w:rsidRDefault="009B4061">
      <w:pPr>
        <w:widowControl/>
        <w:shd w:val="clear" w:color="auto" w:fill="FFFFFF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（三）毕业班学生应在</w:t>
      </w:r>
      <w:r>
        <w:rPr>
          <w:rFonts w:ascii="Times New Roman" w:eastAsia="仿宋_GB2312" w:hint="eastAsia"/>
          <w:sz w:val="32"/>
          <w:szCs w:val="32"/>
        </w:rPr>
        <w:t>2022</w:t>
      </w:r>
      <w:r>
        <w:rPr>
          <w:rFonts w:ascii="Times New Roman" w:eastAsia="仿宋_GB2312" w:hint="eastAsia"/>
          <w:sz w:val="32"/>
          <w:szCs w:val="32"/>
        </w:rPr>
        <w:t>学年第一学期完成通识教育课程要求的学分，</w:t>
      </w:r>
      <w:r>
        <w:rPr>
          <w:rFonts w:ascii="Times New Roman" w:eastAsia="仿宋_GB2312" w:hint="eastAsia"/>
          <w:sz w:val="32"/>
          <w:szCs w:val="32"/>
        </w:rPr>
        <w:t>2022</w:t>
      </w:r>
      <w:r>
        <w:rPr>
          <w:rFonts w:ascii="Times New Roman" w:eastAsia="仿宋_GB2312" w:hint="eastAsia"/>
          <w:sz w:val="32"/>
          <w:szCs w:val="32"/>
        </w:rPr>
        <w:t>学年第二学期选修通识教育课程可能会影响毕业审查。</w:t>
      </w:r>
    </w:p>
    <w:p w:rsidR="00390794" w:rsidRDefault="009B4061">
      <w:pPr>
        <w:widowControl/>
        <w:shd w:val="clear" w:color="auto" w:fill="FFFFFF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（四）</w:t>
      </w:r>
      <w:r>
        <w:rPr>
          <w:rFonts w:ascii="Times New Roman" w:eastAsia="仿宋_GB2312" w:hint="eastAsia"/>
          <w:sz w:val="32"/>
          <w:szCs w:val="32"/>
        </w:rPr>
        <w:t>2022</w:t>
      </w:r>
      <w:r>
        <w:rPr>
          <w:rFonts w:ascii="Times New Roman" w:eastAsia="仿宋_GB2312" w:hint="eastAsia"/>
          <w:sz w:val="32"/>
          <w:szCs w:val="32"/>
        </w:rPr>
        <w:t>学年第一学期体育课安排及相关说明须留意附件</w:t>
      </w:r>
      <w:r>
        <w:rPr>
          <w:rFonts w:ascii="Times New Roman" w:eastAsia="仿宋_GB2312" w:hint="eastAsia"/>
          <w:sz w:val="32"/>
          <w:szCs w:val="32"/>
        </w:rPr>
        <w:t>2</w:t>
      </w:r>
      <w:r>
        <w:rPr>
          <w:rFonts w:ascii="Times New Roman" w:eastAsia="仿宋_GB2312" w:hint="eastAsia"/>
          <w:sz w:val="32"/>
          <w:szCs w:val="32"/>
        </w:rPr>
        <w:t>。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因密码错误无法登陆系统，请先尝试使用自助重置密码功能，如重置密码失败，请携带有效证件（学生证或校园卡）于工作时间前往所在校园的网络与信息中心办理密码重置，或致电网络与信息中心帮助台，电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020-84036866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90794" w:rsidRDefault="009B4061">
      <w:pPr>
        <w:widowControl/>
        <w:shd w:val="clear" w:color="auto" w:fill="FFFFFF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lastRenderedPageBreak/>
        <w:t>（六）第一、二阶段先选与后</w:t>
      </w:r>
      <w:proofErr w:type="gramStart"/>
      <w:r>
        <w:rPr>
          <w:rFonts w:ascii="Times New Roman" w:eastAsia="仿宋_GB2312" w:hint="eastAsia"/>
          <w:sz w:val="32"/>
          <w:szCs w:val="32"/>
        </w:rPr>
        <w:t>选没有</w:t>
      </w:r>
      <w:proofErr w:type="gramEnd"/>
      <w:r>
        <w:rPr>
          <w:rFonts w:ascii="Times New Roman" w:eastAsia="仿宋_GB2312" w:hint="eastAsia"/>
          <w:sz w:val="32"/>
          <w:szCs w:val="32"/>
        </w:rPr>
        <w:t>区别，如某门课程的“已选人数”超出“限选人数”，系统将采取随机筛选的策略进行筛选，在选课规定时间内学生可自由安排时间选课或者退课。系统筛选后显示“成功”即表示成功选上此课程，将不参加后续的筛选，但如果退掉“成功”的课程重新选课则将重新参与后续筛选。第一、二阶段筛选结束后，学生须到“已选课程”菜单查看课程是否已成功选上，如果没有选上，请及时改选其它课程。选课结果以“已选课程”菜单看到的记录为准，学生须及时查看确认。</w:t>
      </w:r>
    </w:p>
    <w:p w:rsidR="00390794" w:rsidRDefault="009B4061">
      <w:pPr>
        <w:widowControl/>
        <w:shd w:val="clear" w:color="auto" w:fill="FFFFFF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（七）</w:t>
      </w:r>
      <w:r>
        <w:rPr>
          <w:rFonts w:ascii="Times New Roman" w:eastAsia="仿宋_GB2312" w:hint="eastAsia"/>
          <w:kern w:val="0"/>
          <w:sz w:val="32"/>
          <w:szCs w:val="32"/>
        </w:rPr>
        <w:t>因欠交学费、住宿费等导致无法选课，请前往财务主管部门交纳欠费。</w:t>
      </w:r>
    </w:p>
    <w:p w:rsidR="00390794" w:rsidRDefault="009B4061"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Chars="192" w:firstLine="614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（八）</w:t>
      </w:r>
      <w:r>
        <w:rPr>
          <w:rFonts w:ascii="Times New Roman" w:eastAsia="仿宋_GB2312" w:hint="eastAsia"/>
          <w:kern w:val="0"/>
          <w:sz w:val="32"/>
          <w:szCs w:val="32"/>
        </w:rPr>
        <w:t>2022</w:t>
      </w:r>
      <w:r>
        <w:rPr>
          <w:rFonts w:ascii="Times New Roman" w:eastAsia="仿宋_GB2312" w:hint="eastAsia"/>
          <w:kern w:val="0"/>
          <w:sz w:val="32"/>
          <w:szCs w:val="32"/>
        </w:rPr>
        <w:t>级新生选课事项将另行通知。</w:t>
      </w:r>
    </w:p>
    <w:p w:rsidR="00390794" w:rsidRDefault="009B4061"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Chars="192" w:firstLine="614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四、选课咨询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学生可按以下联络方式咨询选课相关问题：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专业课（</w:t>
      </w:r>
      <w:proofErr w:type="gramStart"/>
      <w:r>
        <w:rPr>
          <w:rFonts w:ascii="Times New Roman" w:eastAsia="仿宋_GB2312" w:hint="eastAsia"/>
          <w:sz w:val="32"/>
          <w:szCs w:val="32"/>
        </w:rPr>
        <w:t>专必</w:t>
      </w:r>
      <w:r>
        <w:rPr>
          <w:rFonts w:ascii="Times New Roman" w:eastAsia="仿宋_GB2312" w:hint="eastAsia"/>
          <w:sz w:val="32"/>
          <w:szCs w:val="32"/>
        </w:rPr>
        <w:t>/</w:t>
      </w:r>
      <w:proofErr w:type="gramEnd"/>
      <w:r>
        <w:rPr>
          <w:rFonts w:ascii="Times New Roman" w:eastAsia="仿宋_GB2312" w:hint="eastAsia"/>
          <w:sz w:val="32"/>
          <w:szCs w:val="32"/>
        </w:rPr>
        <w:t>专选）：学生所在院系本科</w:t>
      </w:r>
      <w:proofErr w:type="gramStart"/>
      <w:r>
        <w:rPr>
          <w:rFonts w:ascii="Times New Roman" w:eastAsia="仿宋_GB2312" w:hint="eastAsia"/>
          <w:sz w:val="32"/>
          <w:szCs w:val="32"/>
        </w:rPr>
        <w:t>教务员老师</w:t>
      </w:r>
      <w:proofErr w:type="gramEnd"/>
      <w:r>
        <w:rPr>
          <w:rFonts w:ascii="Times New Roman" w:eastAsia="仿宋_GB2312" w:hint="eastAsia"/>
          <w:sz w:val="32"/>
          <w:szCs w:val="32"/>
        </w:rPr>
        <w:t>；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体育课（公必）：体育部，王老师</w:t>
      </w:r>
      <w:r>
        <w:rPr>
          <w:rFonts w:ascii="Times New Roman" w:eastAsia="仿宋_GB2312" w:hint="eastAsia"/>
          <w:sz w:val="32"/>
          <w:szCs w:val="32"/>
        </w:rPr>
        <w:t>020-84110451</w:t>
      </w:r>
      <w:r>
        <w:rPr>
          <w:rFonts w:ascii="Times New Roman" w:eastAsia="仿宋_GB2312" w:hint="eastAsia"/>
          <w:sz w:val="32"/>
          <w:szCs w:val="32"/>
        </w:rPr>
        <w:t>；</w:t>
      </w:r>
      <w:r>
        <w:rPr>
          <w:rFonts w:ascii="Times New Roman" w:eastAsia="仿宋_GB2312" w:hint="eastAsia"/>
          <w:sz w:val="32"/>
          <w:szCs w:val="32"/>
        </w:rPr>
        <w:t xml:space="preserve"> 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sz w:val="32"/>
          <w:szCs w:val="32"/>
        </w:rPr>
      </w:pPr>
      <w:proofErr w:type="gramStart"/>
      <w:r>
        <w:rPr>
          <w:rFonts w:ascii="Times New Roman" w:eastAsia="仿宋_GB2312" w:hint="eastAsia"/>
          <w:sz w:val="32"/>
          <w:szCs w:val="32"/>
        </w:rPr>
        <w:t>思政课</w:t>
      </w:r>
      <w:proofErr w:type="gramEnd"/>
      <w:r>
        <w:rPr>
          <w:rFonts w:ascii="Times New Roman" w:eastAsia="仿宋_GB2312" w:hint="eastAsia"/>
          <w:sz w:val="32"/>
          <w:szCs w:val="32"/>
        </w:rPr>
        <w:t>（公必）：马克思主义学院，林老师</w:t>
      </w:r>
      <w:r>
        <w:rPr>
          <w:rFonts w:ascii="Times New Roman" w:eastAsia="仿宋_GB2312" w:hint="eastAsia"/>
          <w:sz w:val="32"/>
          <w:szCs w:val="32"/>
        </w:rPr>
        <w:t>020-84112870</w:t>
      </w:r>
      <w:r>
        <w:rPr>
          <w:rFonts w:ascii="Times New Roman" w:eastAsia="仿宋_GB2312" w:hint="eastAsia"/>
          <w:sz w:val="32"/>
          <w:szCs w:val="32"/>
        </w:rPr>
        <w:t>；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大学英语（公必）：东校园、北校园：外国语学院，黄老师</w:t>
      </w:r>
      <w:r>
        <w:rPr>
          <w:rFonts w:ascii="Times New Roman" w:eastAsia="仿宋_GB2312" w:hint="eastAsia"/>
          <w:sz w:val="32"/>
          <w:szCs w:val="32"/>
        </w:rPr>
        <w:t>020-84113132</w:t>
      </w:r>
      <w:r>
        <w:rPr>
          <w:rFonts w:ascii="Times New Roman" w:eastAsia="仿宋_GB2312" w:hint="eastAsia"/>
          <w:sz w:val="32"/>
          <w:szCs w:val="32"/>
        </w:rPr>
        <w:t>；南校园、深圳校区：外国语学院，孔老师</w:t>
      </w:r>
      <w:r>
        <w:rPr>
          <w:rFonts w:ascii="Times New Roman" w:eastAsia="仿宋_GB2312" w:hint="eastAsia"/>
          <w:sz w:val="32"/>
          <w:szCs w:val="32"/>
        </w:rPr>
        <w:t>020-84111959</w:t>
      </w:r>
      <w:r>
        <w:rPr>
          <w:rFonts w:ascii="Times New Roman" w:eastAsia="仿宋_GB2312" w:hint="eastAsia"/>
          <w:sz w:val="32"/>
          <w:szCs w:val="32"/>
        </w:rPr>
        <w:t>；珠海校区：国际翻译学院，</w:t>
      </w:r>
      <w:proofErr w:type="gramStart"/>
      <w:r>
        <w:rPr>
          <w:rFonts w:ascii="Times New Roman" w:eastAsia="仿宋_GB2312" w:hint="eastAsia"/>
          <w:sz w:val="32"/>
          <w:szCs w:val="32"/>
        </w:rPr>
        <w:t>望老师</w:t>
      </w:r>
      <w:proofErr w:type="gramEnd"/>
      <w:r>
        <w:rPr>
          <w:rFonts w:ascii="Times New Roman" w:eastAsia="仿宋_GB2312" w:hint="eastAsia"/>
          <w:sz w:val="32"/>
          <w:szCs w:val="32"/>
        </w:rPr>
        <w:t>0756-3668356</w:t>
      </w:r>
      <w:r>
        <w:rPr>
          <w:rFonts w:ascii="Times New Roman" w:eastAsia="仿宋_GB2312" w:hint="eastAsia"/>
          <w:sz w:val="32"/>
          <w:szCs w:val="32"/>
        </w:rPr>
        <w:t>；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高等数学：南校园、东校园、深圳校区：数学学院，林老师</w:t>
      </w:r>
      <w:r>
        <w:rPr>
          <w:rFonts w:ascii="Times New Roman" w:eastAsia="仿宋_GB2312" w:hint="eastAsia"/>
          <w:sz w:val="32"/>
          <w:szCs w:val="32"/>
        </w:rPr>
        <w:t>020-84110291</w:t>
      </w:r>
      <w:r>
        <w:rPr>
          <w:rFonts w:ascii="Times New Roman" w:eastAsia="仿宋_GB2312" w:hint="eastAsia"/>
          <w:sz w:val="32"/>
          <w:szCs w:val="32"/>
        </w:rPr>
        <w:t>；珠海校区：数学学院（珠海），王老师</w:t>
      </w:r>
      <w:r>
        <w:rPr>
          <w:rFonts w:ascii="Times New Roman" w:eastAsia="仿宋_GB2312" w:hint="eastAsia"/>
          <w:sz w:val="32"/>
          <w:szCs w:val="32"/>
        </w:rPr>
        <w:t>0756-3668382</w:t>
      </w:r>
      <w:r>
        <w:rPr>
          <w:rFonts w:ascii="Times New Roman" w:eastAsia="仿宋_GB2312" w:hint="eastAsia"/>
          <w:sz w:val="32"/>
          <w:szCs w:val="32"/>
        </w:rPr>
        <w:t>；</w:t>
      </w: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公选课（通识教育课）：教务部，纪老师</w:t>
      </w:r>
      <w:r>
        <w:rPr>
          <w:rFonts w:ascii="Times New Roman" w:eastAsia="仿宋_GB2312" w:hint="eastAsia"/>
          <w:sz w:val="32"/>
          <w:szCs w:val="32"/>
        </w:rPr>
        <w:t>020-84112377</w:t>
      </w:r>
      <w:r>
        <w:rPr>
          <w:rFonts w:ascii="Times New Roman" w:eastAsia="仿宋_GB2312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</w:p>
    <w:p w:rsidR="00874C2C" w:rsidRDefault="00874C2C">
      <w:pPr>
        <w:pStyle w:val="a3"/>
        <w:snapToGrid w:val="0"/>
        <w:spacing w:before="0" w:beforeAutospacing="0" w:after="0" w:line="54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74C2C" w:rsidRDefault="00874C2C">
      <w:pPr>
        <w:pStyle w:val="a3"/>
        <w:snapToGrid w:val="0"/>
        <w:spacing w:before="0" w:beforeAutospacing="0" w:after="0" w:line="54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90794" w:rsidRDefault="009B4061">
      <w:pPr>
        <w:pStyle w:val="a3"/>
        <w:snapToGrid w:val="0"/>
        <w:spacing w:before="0" w:beforeAutospacing="0" w:after="0" w:line="54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附件：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本科教务系统选课操作指南</w:t>
      </w:r>
    </w:p>
    <w:p w:rsidR="00390794" w:rsidRDefault="009B4061">
      <w:pPr>
        <w:pStyle w:val="ac"/>
        <w:numPr>
          <w:ilvl w:val="0"/>
          <w:numId w:val="2"/>
        </w:numPr>
        <w:snapToGrid w:val="0"/>
        <w:spacing w:before="0" w:beforeAutospacing="0" w:after="0" w:line="540" w:lineRule="exact"/>
        <w:ind w:firstLineChars="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22</w:t>
      </w:r>
      <w:r>
        <w:rPr>
          <w:rFonts w:ascii="Times New Roman" w:eastAsia="仿宋_GB2312" w:hint="eastAsia"/>
          <w:color w:val="000000"/>
          <w:sz w:val="32"/>
          <w:szCs w:val="32"/>
        </w:rPr>
        <w:t>学年第一学期体育课程安排及相关说明</w:t>
      </w:r>
    </w:p>
    <w:p w:rsidR="00390794" w:rsidRDefault="009B4061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</w:p>
    <w:p w:rsidR="00874C2C" w:rsidRDefault="00874C2C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:rsidR="00390794" w:rsidRDefault="009B4061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int="eastAsia"/>
          <w:sz w:val="32"/>
          <w:szCs w:val="32"/>
        </w:rPr>
        <w:t>教务部</w:t>
      </w:r>
    </w:p>
    <w:p w:rsidR="00390794" w:rsidRDefault="009B4061">
      <w:pPr>
        <w:spacing w:before="0" w:beforeAutospacing="0"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 xml:space="preserve">                                2022</w:t>
      </w:r>
      <w:r>
        <w:rPr>
          <w:rFonts w:ascii="Times New Roman" w:eastAsia="仿宋_GB2312" w:hint="eastAsia"/>
          <w:sz w:val="32"/>
          <w:szCs w:val="32"/>
        </w:rPr>
        <w:t>年</w:t>
      </w:r>
      <w:r>
        <w:rPr>
          <w:rFonts w:ascii="Times New Roman" w:eastAsia="仿宋_GB2312" w:hint="eastAsia"/>
          <w:sz w:val="32"/>
          <w:szCs w:val="32"/>
        </w:rPr>
        <w:t>7</w:t>
      </w:r>
      <w:r>
        <w:rPr>
          <w:rFonts w:ascii="Times New Roman" w:eastAsia="仿宋_GB2312" w:hint="eastAsia"/>
          <w:sz w:val="32"/>
          <w:szCs w:val="32"/>
        </w:rPr>
        <w:t>月</w:t>
      </w:r>
      <w:r>
        <w:rPr>
          <w:rFonts w:ascii="Times New Roman" w:eastAsia="仿宋_GB2312" w:hint="eastAsia"/>
          <w:sz w:val="32"/>
          <w:szCs w:val="32"/>
        </w:rPr>
        <w:t>4</w:t>
      </w:r>
      <w:r>
        <w:rPr>
          <w:rFonts w:ascii="Times New Roman" w:eastAsia="仿宋_GB2312" w:hint="eastAsia"/>
          <w:sz w:val="32"/>
          <w:szCs w:val="32"/>
        </w:rPr>
        <w:t>日</w:t>
      </w:r>
      <w:r>
        <w:rPr>
          <w:rFonts w:ascii="Times New Roman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390794">
      <w:pgSz w:w="11906" w:h="16838"/>
      <w:pgMar w:top="1837" w:right="1576" w:bottom="1837" w:left="157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8C5"/>
    <w:multiLevelType w:val="multilevel"/>
    <w:tmpl w:val="110E68C5"/>
    <w:lvl w:ilvl="0">
      <w:start w:val="2"/>
      <w:numFmt w:val="decimal"/>
      <w:lvlText w:val="%1."/>
      <w:lvlJc w:val="left"/>
      <w:pPr>
        <w:ind w:left="2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80" w:hanging="420"/>
      </w:pPr>
    </w:lvl>
    <w:lvl w:ilvl="2">
      <w:start w:val="1"/>
      <w:numFmt w:val="lowerRoman"/>
      <w:lvlText w:val="%3."/>
      <w:lvlJc w:val="right"/>
      <w:pPr>
        <w:ind w:left="3500" w:hanging="420"/>
      </w:pPr>
    </w:lvl>
    <w:lvl w:ilvl="3">
      <w:start w:val="1"/>
      <w:numFmt w:val="decimal"/>
      <w:lvlText w:val="%4."/>
      <w:lvlJc w:val="left"/>
      <w:pPr>
        <w:ind w:left="3920" w:hanging="420"/>
      </w:pPr>
    </w:lvl>
    <w:lvl w:ilvl="4">
      <w:start w:val="1"/>
      <w:numFmt w:val="lowerLetter"/>
      <w:lvlText w:val="%5)"/>
      <w:lvlJc w:val="left"/>
      <w:pPr>
        <w:ind w:left="4340" w:hanging="420"/>
      </w:pPr>
    </w:lvl>
    <w:lvl w:ilvl="5">
      <w:start w:val="1"/>
      <w:numFmt w:val="lowerRoman"/>
      <w:lvlText w:val="%6."/>
      <w:lvlJc w:val="right"/>
      <w:pPr>
        <w:ind w:left="4760" w:hanging="420"/>
      </w:pPr>
    </w:lvl>
    <w:lvl w:ilvl="6">
      <w:start w:val="1"/>
      <w:numFmt w:val="decimal"/>
      <w:lvlText w:val="%7."/>
      <w:lvlJc w:val="left"/>
      <w:pPr>
        <w:ind w:left="5180" w:hanging="420"/>
      </w:pPr>
    </w:lvl>
    <w:lvl w:ilvl="7">
      <w:start w:val="1"/>
      <w:numFmt w:val="lowerLetter"/>
      <w:lvlText w:val="%8)"/>
      <w:lvlJc w:val="left"/>
      <w:pPr>
        <w:ind w:left="5600" w:hanging="420"/>
      </w:pPr>
    </w:lvl>
    <w:lvl w:ilvl="8">
      <w:start w:val="1"/>
      <w:numFmt w:val="lowerRoman"/>
      <w:lvlText w:val="%9."/>
      <w:lvlJc w:val="right"/>
      <w:pPr>
        <w:ind w:left="6020" w:hanging="420"/>
      </w:pPr>
    </w:lvl>
  </w:abstractNum>
  <w:abstractNum w:abstractNumId="1" w15:restartNumberingAfterBreak="0">
    <w:nsid w:val="23C91BDB"/>
    <w:multiLevelType w:val="multilevel"/>
    <w:tmpl w:val="23C91BD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NWRhZjBiZDFjZWRiMmRlZTk5NWEzMjEzZjNkOWYifQ=="/>
  </w:docVars>
  <w:rsids>
    <w:rsidRoot w:val="00A3661E"/>
    <w:rsid w:val="000C1CDE"/>
    <w:rsid w:val="00265C0C"/>
    <w:rsid w:val="00390794"/>
    <w:rsid w:val="00467854"/>
    <w:rsid w:val="00566F5C"/>
    <w:rsid w:val="006861BA"/>
    <w:rsid w:val="00686260"/>
    <w:rsid w:val="006D049C"/>
    <w:rsid w:val="006F63C8"/>
    <w:rsid w:val="00745A1C"/>
    <w:rsid w:val="007D1EF4"/>
    <w:rsid w:val="007E2132"/>
    <w:rsid w:val="00874C2C"/>
    <w:rsid w:val="00896816"/>
    <w:rsid w:val="00940761"/>
    <w:rsid w:val="009B4061"/>
    <w:rsid w:val="00A3661E"/>
    <w:rsid w:val="00B73388"/>
    <w:rsid w:val="00C420F1"/>
    <w:rsid w:val="00E66375"/>
    <w:rsid w:val="00EB7C59"/>
    <w:rsid w:val="07A26432"/>
    <w:rsid w:val="1BA0770D"/>
    <w:rsid w:val="1D523520"/>
    <w:rsid w:val="24926B54"/>
    <w:rsid w:val="3D832220"/>
    <w:rsid w:val="5E764AAA"/>
    <w:rsid w:val="777C7C0D"/>
    <w:rsid w:val="7CE41B97"/>
    <w:rsid w:val="7E1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C63E6-F1EE-4154-B660-8C47DA9C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kern w:val="2"/>
      <w:sz w:val="18"/>
      <w:szCs w:val="18"/>
      <w:lang w:eastAsia="zh-CN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jyb</cp:lastModifiedBy>
  <cp:revision>13</cp:revision>
  <dcterms:created xsi:type="dcterms:W3CDTF">2022-01-06T01:12:00Z</dcterms:created>
  <dcterms:modified xsi:type="dcterms:W3CDTF">2022-07-05T00:38:00Z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20E9FE90924149B7B686CFF3E219D7D0</vt:lpwstr>
  </property>
  <property fmtid="{D5CDD505-2E9C-101B-9397-08002B2CF9AE}" pid="3" name="KSOProductBuildVer">
    <vt:lpwstr>2052-11.1.0.11830</vt:lpwstr>
  </property>
</Properties>
</file>