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EB" w:rsidRDefault="005B47EB" w:rsidP="005B47EB">
      <w:pPr>
        <w:rPr>
          <w:rFonts w:ascii="宋体" w:hAnsi="宋体" w:cs="宋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5B47EB" w:rsidRDefault="005B47EB" w:rsidP="005B47EB">
      <w:pPr>
        <w:rPr>
          <w:rFonts w:ascii="宋体" w:hAnsi="宋体"/>
          <w:szCs w:val="21"/>
        </w:rPr>
      </w:pPr>
    </w:p>
    <w:p w:rsidR="005B47EB" w:rsidRDefault="005B47EB" w:rsidP="005B47EB">
      <w:pPr>
        <w:widowControl w:val="0"/>
        <w:adjustRightInd w:val="0"/>
        <w:snapToGrid w:val="0"/>
        <w:spacing w:line="36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20</w:t>
      </w:r>
      <w:r>
        <w:rPr>
          <w:rFonts w:hint="eastAsia"/>
          <w:b/>
          <w:sz w:val="42"/>
          <w:szCs w:val="42"/>
        </w:rPr>
        <w:t>20</w:t>
      </w:r>
      <w:r>
        <w:rPr>
          <w:b/>
          <w:sz w:val="42"/>
          <w:szCs w:val="42"/>
        </w:rPr>
        <w:t>年度</w:t>
      </w:r>
      <w:r>
        <w:rPr>
          <w:b/>
          <w:sz w:val="42"/>
          <w:szCs w:val="42"/>
        </w:rPr>
        <w:t>NSFC</w:t>
      </w:r>
      <w:r>
        <w:rPr>
          <w:rFonts w:hint="eastAsia"/>
          <w:b/>
          <w:sz w:val="42"/>
          <w:szCs w:val="42"/>
        </w:rPr>
        <w:t>—</w:t>
      </w:r>
      <w:r>
        <w:rPr>
          <w:b/>
          <w:sz w:val="42"/>
          <w:szCs w:val="42"/>
        </w:rPr>
        <w:t>广东联合基金</w:t>
      </w:r>
    </w:p>
    <w:p w:rsidR="005B47EB" w:rsidRDefault="005B47EB" w:rsidP="005B47EB">
      <w:pPr>
        <w:widowControl w:val="0"/>
        <w:adjustRightInd w:val="0"/>
        <w:snapToGrid w:val="0"/>
        <w:spacing w:line="36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指南建议汇总清单表</w:t>
      </w:r>
    </w:p>
    <w:p w:rsidR="005B47EB" w:rsidRDefault="005B47EB" w:rsidP="005B47EB">
      <w:pPr>
        <w:rPr>
          <w:rFonts w:ascii="宋体" w:hAnsi="宋体"/>
          <w:szCs w:val="21"/>
        </w:rPr>
      </w:pPr>
    </w:p>
    <w:p w:rsidR="005B47EB" w:rsidRDefault="005B47EB" w:rsidP="005B47EB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依托单位名称：</w:t>
      </w:r>
      <w:r>
        <w:rPr>
          <w:rFonts w:eastAsia="仿宋_GB2312"/>
          <w:sz w:val="28"/>
          <w:szCs w:val="28"/>
        </w:rPr>
        <w:t xml:space="preserve">            </w:t>
      </w:r>
      <w:r>
        <w:rPr>
          <w:rFonts w:eastAsia="仿宋_GB2312"/>
          <w:sz w:val="28"/>
          <w:szCs w:val="28"/>
        </w:rPr>
        <w:t>（加盖单位公章）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358"/>
        <w:gridCol w:w="2022"/>
        <w:gridCol w:w="3511"/>
        <w:gridCol w:w="1502"/>
      </w:tblGrid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sz w:val="22"/>
                <w:szCs w:val="22"/>
              </w:rPr>
              <w:t>专题领域</w:t>
            </w: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sz w:val="22"/>
                <w:szCs w:val="22"/>
              </w:rPr>
              <w:t>建议研究方向</w:t>
            </w: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sz w:val="22"/>
                <w:szCs w:val="22"/>
              </w:rPr>
              <w:t>建议人姓名</w:t>
            </w: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B47EB" w:rsidTr="008C3105">
        <w:trPr>
          <w:trHeight w:val="454"/>
          <w:jc w:val="center"/>
        </w:trPr>
        <w:tc>
          <w:tcPr>
            <w:tcW w:w="56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5B47EB" w:rsidRDefault="005B47EB" w:rsidP="008C3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A7479" w:rsidRDefault="00BA7479">
      <w:bookmarkStart w:id="0" w:name="_GoBack"/>
      <w:bookmarkEnd w:id="0"/>
    </w:p>
    <w:sectPr w:rsidR="00BA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EB"/>
    <w:rsid w:val="001043FB"/>
    <w:rsid w:val="005B47EB"/>
    <w:rsid w:val="007A4879"/>
    <w:rsid w:val="00B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C792"/>
  <w15:chartTrackingRefBased/>
  <w15:docId w15:val="{75FDEEC9-5318-4EEC-9F2B-D5BCE53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7E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中山大学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2019-04-14T04:14:00Z</dcterms:created>
  <dcterms:modified xsi:type="dcterms:W3CDTF">2019-04-14T04:15:00Z</dcterms:modified>
</cp:coreProperties>
</file>