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ind w:left="502" w:hanging="360"/>
        <w:jc w:val="center"/>
        <w:rPr>
          <w:b/>
          <w:bCs/>
          <w:sz w:val="32"/>
          <w:szCs w:val="32"/>
        </w:rPr>
      </w:pPr>
      <w:r>
        <w:rPr>
          <w:rFonts w:hint="eastAsia"/>
          <w:b/>
          <w:bCs/>
          <w:sz w:val="32"/>
          <w:szCs w:val="32"/>
        </w:rPr>
        <w:t>关于硕士研究生论文开题和中期考核的工作指南</w:t>
      </w:r>
    </w:p>
    <w:p>
      <w:pPr>
        <w:snapToGrid w:val="0"/>
        <w:spacing w:before="156" w:beforeLines="50" w:after="156" w:afterLines="50" w:line="300" w:lineRule="auto"/>
        <w:ind w:left="502" w:firstLine="440" w:firstLineChars="200"/>
        <w:rPr>
          <w:rFonts w:cs="宋体" w:asciiTheme="minorEastAsia" w:hAnsiTheme="minorEastAsia"/>
          <w:color w:val="000000" w:themeColor="text1"/>
          <w:kern w:val="0"/>
          <w:sz w:val="22"/>
          <w14:textFill>
            <w14:solidFill>
              <w14:schemeClr w14:val="tx1"/>
            </w14:solidFill>
          </w14:textFill>
        </w:rPr>
      </w:pPr>
    </w:p>
    <w:p>
      <w:pPr>
        <w:snapToGrid w:val="0"/>
        <w:spacing w:before="156" w:beforeLines="50" w:after="156" w:afterLines="50" w:line="400" w:lineRule="exact"/>
        <w:ind w:firstLine="480" w:firstLineChars="20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根据《中山大学研究生中期考核办法》的规定和培养方案要求，结合我院实际情况，硕士生论文开题由导师自主安排，中期考核由学院统一安排。现就中期考核相关工作说明如下：</w:t>
      </w:r>
    </w:p>
    <w:p>
      <w:pPr>
        <w:pStyle w:val="7"/>
        <w:snapToGrid w:val="0"/>
        <w:spacing w:before="156" w:beforeLines="50" w:after="156" w:afterLines="50" w:line="400" w:lineRule="exact"/>
        <w:ind w:firstLine="480"/>
        <w:rPr>
          <w:rFonts w:ascii="华文宋体" w:hAnsi="华文宋体" w:eastAsia="华文宋体" w:cs="宋体"/>
          <w:b/>
          <w:bCs/>
          <w:color w:val="000000" w:themeColor="text1"/>
          <w:kern w:val="0"/>
          <w:sz w:val="24"/>
          <w:szCs w:val="24"/>
          <w14:textFill>
            <w14:solidFill>
              <w14:schemeClr w14:val="tx1"/>
            </w14:solidFill>
          </w14:textFill>
        </w:rPr>
      </w:pPr>
      <w:r>
        <w:rPr>
          <w:rFonts w:hint="eastAsia" w:ascii="华文宋体" w:hAnsi="华文宋体" w:eastAsia="华文宋体" w:cs="宋体"/>
          <w:b/>
          <w:bCs/>
          <w:color w:val="000000" w:themeColor="text1"/>
          <w:kern w:val="0"/>
          <w:sz w:val="24"/>
          <w:szCs w:val="24"/>
          <w14:textFill>
            <w14:solidFill>
              <w14:schemeClr w14:val="tx1"/>
            </w14:solidFill>
          </w14:textFill>
        </w:rPr>
        <w:t>一、硕士中期考核要求</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1、硕士生中期考核工作一般安排在第二学年春季学期进行（第4学期）。</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highlight w:val="yellow"/>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2、</w:t>
      </w:r>
      <w:r>
        <w:rPr>
          <w:rFonts w:ascii="华文宋体" w:hAnsi="华文宋体" w:eastAsia="华文宋体" w:cs="华文宋体"/>
          <w:i w:val="0"/>
          <w:iCs w:val="0"/>
          <w:caps w:val="0"/>
          <w:color w:val="000000"/>
          <w:spacing w:val="0"/>
          <w:sz w:val="24"/>
          <w:szCs w:val="24"/>
          <w:highlight w:val="yellow"/>
          <w:shd w:val="clear" w:fill="FFFFFF"/>
        </w:rPr>
        <w:t>由学院负责</w:t>
      </w:r>
      <w:r>
        <w:rPr>
          <w:rFonts w:hint="eastAsia" w:ascii="华文宋体" w:hAnsi="华文宋体" w:eastAsia="华文宋体" w:cs="华文宋体"/>
          <w:i w:val="0"/>
          <w:iCs w:val="0"/>
          <w:caps w:val="0"/>
          <w:color w:val="000000"/>
          <w:spacing w:val="0"/>
          <w:sz w:val="24"/>
          <w:szCs w:val="24"/>
          <w:highlight w:val="yellow"/>
          <w:shd w:val="clear" w:fill="FFFFFF"/>
        </w:rPr>
        <w:t>统筹，具体到各个所自行组织。</w:t>
      </w:r>
      <w:r>
        <w:rPr>
          <w:rFonts w:hint="eastAsia" w:ascii="华文宋体" w:hAnsi="华文宋体" w:eastAsia="华文宋体" w:cs="华文宋体"/>
          <w:i w:val="0"/>
          <w:iCs w:val="0"/>
          <w:caps w:val="0"/>
          <w:color w:val="000000"/>
          <w:spacing w:val="0"/>
          <w:sz w:val="24"/>
          <w:szCs w:val="24"/>
          <w:highlight w:val="yellow"/>
        </w:rPr>
        <w:t>中期考核以答辩形式进行。由3-5名具有研究生导师资格的专家组成答辩考核小组，对本所22级硕士研究生开展中期考核答辩工作。</w:t>
      </w:r>
    </w:p>
    <w:p>
      <w:pPr>
        <w:pStyle w:val="7"/>
        <w:spacing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3、中期考核内容：</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(1)道德品质和思想政治表现情况；</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(2)遵守学术规范及学术诚信情况；</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(3)课程学习成绩、学业完成情况及科研能力考察；</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(4)重点考核开题后，科研及学位论文工作进展情况。</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4、中期考核时间不少于</w:t>
      </w:r>
      <w:r>
        <w:rPr>
          <w:rFonts w:ascii="华文宋体" w:hAnsi="华文宋体" w:eastAsia="华文宋体" w:cs="宋体"/>
          <w:color w:val="000000" w:themeColor="text1"/>
          <w:kern w:val="0"/>
          <w:sz w:val="24"/>
          <w:szCs w:val="24"/>
          <w14:textFill>
            <w14:solidFill>
              <w14:schemeClr w14:val="tx1"/>
            </w14:solidFill>
          </w14:textFill>
        </w:rPr>
        <w:t>15</w:t>
      </w:r>
      <w:r>
        <w:rPr>
          <w:rFonts w:hint="eastAsia" w:ascii="华文宋体" w:hAnsi="华文宋体" w:eastAsia="华文宋体" w:cs="宋体"/>
          <w:color w:val="000000" w:themeColor="text1"/>
          <w:kern w:val="0"/>
          <w:sz w:val="24"/>
          <w:szCs w:val="24"/>
          <w14:textFill>
            <w14:solidFill>
              <w14:schemeClr w14:val="tx1"/>
            </w14:solidFill>
          </w14:textFill>
        </w:rPr>
        <w:t>分钟（陈述5</w:t>
      </w:r>
      <w:r>
        <w:rPr>
          <w:rFonts w:ascii="华文宋体" w:hAnsi="华文宋体" w:eastAsia="华文宋体" w:cs="宋体"/>
          <w:color w:val="000000" w:themeColor="text1"/>
          <w:kern w:val="0"/>
          <w:sz w:val="24"/>
          <w:szCs w:val="24"/>
          <w14:textFill>
            <w14:solidFill>
              <w14:schemeClr w14:val="tx1"/>
            </w14:solidFill>
          </w14:textFill>
        </w:rPr>
        <w:t>-8</w:t>
      </w:r>
      <w:r>
        <w:rPr>
          <w:rFonts w:hint="eastAsia" w:ascii="华文宋体" w:hAnsi="华文宋体" w:eastAsia="华文宋体" w:cs="宋体"/>
          <w:color w:val="000000" w:themeColor="text1"/>
          <w:kern w:val="0"/>
          <w:sz w:val="24"/>
          <w:szCs w:val="24"/>
          <w14:textFill>
            <w14:solidFill>
              <w14:schemeClr w14:val="tx1"/>
            </w14:solidFill>
          </w14:textFill>
        </w:rPr>
        <w:t>分钟，问答互动</w:t>
      </w:r>
      <w:r>
        <w:rPr>
          <w:rFonts w:ascii="华文宋体" w:hAnsi="华文宋体" w:eastAsia="华文宋体" w:cs="宋体"/>
          <w:color w:val="000000" w:themeColor="text1"/>
          <w:kern w:val="0"/>
          <w:sz w:val="24"/>
          <w:szCs w:val="24"/>
          <w14:textFill>
            <w14:solidFill>
              <w14:schemeClr w14:val="tx1"/>
            </w14:solidFill>
          </w14:textFill>
        </w:rPr>
        <w:t>7-10</w:t>
      </w:r>
      <w:r>
        <w:rPr>
          <w:rFonts w:hint="eastAsia" w:ascii="华文宋体" w:hAnsi="华文宋体" w:eastAsia="华文宋体" w:cs="宋体"/>
          <w:color w:val="000000" w:themeColor="text1"/>
          <w:kern w:val="0"/>
          <w:sz w:val="24"/>
          <w:szCs w:val="24"/>
          <w14:textFill>
            <w14:solidFill>
              <w14:schemeClr w14:val="tx1"/>
            </w14:solidFill>
          </w14:textFill>
        </w:rPr>
        <w:t>分钟），并且必须制作PPT演示。</w:t>
      </w:r>
    </w:p>
    <w:p>
      <w:pPr>
        <w:pStyle w:val="7"/>
        <w:snapToGrid w:val="0"/>
        <w:spacing w:before="156" w:beforeLines="50" w:after="156" w:afterLines="50" w:line="400" w:lineRule="exact"/>
        <w:ind w:firstLine="480"/>
        <w:rPr>
          <w:rFonts w:hint="default" w:ascii="华文宋体" w:hAnsi="华文宋体" w:eastAsia="华文宋体" w:cs="宋体"/>
          <w:color w:val="000000" w:themeColor="text1"/>
          <w:kern w:val="0"/>
          <w:sz w:val="24"/>
          <w:szCs w:val="24"/>
          <w:lang w:val="en-US" w:eastAsia="zh-CN"/>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5、中期考核采取票决制。以无记名投票方式，三分二及以上为通过。</w:t>
      </w: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各个所筛选出10%相对滞后的学生到学院进行二次中期答辩</w:t>
      </w:r>
      <w:r>
        <w:rPr>
          <w:rFonts w:hint="eastAsia" w:ascii="华文宋体" w:hAnsi="华文宋体" w:eastAsia="华文宋体" w:cs="宋体"/>
          <w:color w:val="000000" w:themeColor="text1"/>
          <w:kern w:val="0"/>
          <w:sz w:val="24"/>
          <w:szCs w:val="24"/>
          <w14:textFill>
            <w14:solidFill>
              <w14:schemeClr w14:val="tx1"/>
            </w14:solidFill>
          </w14:textFill>
        </w:rPr>
        <w:t>。</w:t>
      </w: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筛选仍滞后以及不通过的学生。仍滞后者在申请学位论文答辩前学院将重点审查，不通过者</w:t>
      </w:r>
      <w:r>
        <w:rPr>
          <w:rFonts w:hint="eastAsia" w:ascii="华文宋体" w:hAnsi="华文宋体" w:eastAsia="华文宋体" w:cs="宋体"/>
          <w:color w:val="000000" w:themeColor="text1"/>
          <w:kern w:val="0"/>
          <w:sz w:val="24"/>
          <w:szCs w:val="24"/>
          <w14:textFill>
            <w14:solidFill>
              <w14:schemeClr w14:val="tx1"/>
            </w14:solidFill>
          </w14:textFill>
        </w:rPr>
        <w:t>按学籍管理有关规定作退学处理。</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6、具有下列情况之一者，中期考核不通过：</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（1）政治思想品德，科学道德和学术品行不符合学校培养要求的；</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（2）学习成绩达不到要求，累计3门次及以上必修课程（科目）考试不合格（含补考和重修后不合格）的；</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（3）开题报告后，学位论文工作无明显进展的；</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（4）明显缺乏科研能力，经培养单位答辩考核小组考核和中期考核领导小组审定，认为不宜继续培养的；</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（5）未经批准不参加考核的；</w:t>
      </w: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14:textFill>
            <w14:solidFill>
              <w14:schemeClr w14:val="tx1"/>
            </w14:solidFill>
          </w14:textFill>
        </w:rPr>
        <w:t>（6）其他原因不宜继续培养的。</w:t>
      </w:r>
    </w:p>
    <w:p>
      <w:pPr>
        <w:snapToGrid w:val="0"/>
        <w:spacing w:before="156" w:beforeLines="50" w:after="156" w:afterLines="50" w:line="400" w:lineRule="exact"/>
        <w:rPr>
          <w:rFonts w:ascii="华文宋体" w:hAnsi="华文宋体" w:eastAsia="华文宋体" w:cs="宋体"/>
          <w:b/>
          <w:bCs/>
          <w:color w:val="000000" w:themeColor="text1"/>
          <w:kern w:val="0"/>
          <w:sz w:val="24"/>
          <w:szCs w:val="24"/>
          <w14:textFill>
            <w14:solidFill>
              <w14:schemeClr w14:val="tx1"/>
            </w14:solidFill>
          </w14:textFill>
        </w:rPr>
      </w:pPr>
      <w:r>
        <w:rPr>
          <w:rFonts w:hint="eastAsia" w:ascii="华文宋体" w:hAnsi="华文宋体" w:eastAsia="华文宋体" w:cs="宋体"/>
          <w:b/>
          <w:bCs/>
          <w:color w:val="000000" w:themeColor="text1"/>
          <w:kern w:val="0"/>
          <w:sz w:val="24"/>
          <w:szCs w:val="24"/>
          <w14:textFill>
            <w14:solidFill>
              <w14:schemeClr w14:val="tx1"/>
            </w14:solidFill>
          </w14:textFill>
        </w:rPr>
        <w:t>二、中期考核流程</w:t>
      </w:r>
    </w:p>
    <w:p>
      <w:pPr>
        <w:spacing w:line="400" w:lineRule="exact"/>
        <w:ind w:firstLine="240" w:firstLineChars="100"/>
        <w:rPr>
          <w:rFonts w:hint="eastAsia" w:ascii="华文宋体" w:hAnsi="华文宋体" w:eastAsia="华文宋体" w:cs="宋体"/>
          <w:color w:val="000000" w:themeColor="text1"/>
          <w:kern w:val="0"/>
          <w:sz w:val="24"/>
          <w:szCs w:val="24"/>
          <w14:textFill>
            <w14:solidFill>
              <w14:schemeClr w14:val="tx1"/>
            </w14:solidFill>
          </w14:textFill>
        </w:rPr>
      </w:pPr>
      <w:r>
        <w:rPr>
          <w:rFonts w:ascii="华文宋体" w:hAnsi="华文宋体" w:eastAsia="华文宋体" w:cs="宋体"/>
          <w:color w:val="000000" w:themeColor="text1"/>
          <w:kern w:val="0"/>
          <w:sz w:val="24"/>
          <w:szCs w:val="24"/>
          <w14:textFill>
            <w14:solidFill>
              <w14:schemeClr w14:val="tx1"/>
            </w14:solidFill>
          </w14:textFill>
        </w:rPr>
        <w:t>1</w:t>
      </w:r>
      <w:r>
        <w:rPr>
          <w:rFonts w:hint="eastAsia" w:ascii="华文宋体" w:hAnsi="华文宋体" w:eastAsia="华文宋体" w:cs="宋体"/>
          <w:color w:val="000000" w:themeColor="text1"/>
          <w:kern w:val="0"/>
          <w:sz w:val="24"/>
          <w:szCs w:val="24"/>
          <w14:textFill>
            <w14:solidFill>
              <w14:schemeClr w14:val="tx1"/>
            </w14:solidFill>
          </w14:textFill>
        </w:rPr>
        <w:t>、申请人</w:t>
      </w:r>
      <w:bookmarkStart w:id="0" w:name="_Hlk129956797"/>
      <w:r>
        <w:rPr>
          <w:rFonts w:hint="eastAsia" w:ascii="华文宋体" w:hAnsi="华文宋体" w:eastAsia="华文宋体" w:cs="宋体"/>
          <w:color w:val="000000" w:themeColor="text1"/>
          <w:kern w:val="0"/>
          <w:sz w:val="24"/>
          <w:szCs w:val="24"/>
          <w14:textFill>
            <w14:solidFill>
              <w14:schemeClr w14:val="tx1"/>
            </w14:solidFill>
          </w14:textFill>
        </w:rPr>
        <w:t>登陆新研究生教育管理服务平台（一期）：</w:t>
      </w:r>
      <w:r>
        <w:fldChar w:fldCharType="begin"/>
      </w:r>
      <w:r>
        <w:instrText xml:space="preserve"> HYPERLINK "https://gms.sysu.edu.cn/" </w:instrText>
      </w:r>
      <w:r>
        <w:fldChar w:fldCharType="separate"/>
      </w:r>
      <w:r>
        <w:rPr>
          <w:color w:val="000000" w:themeColor="text1"/>
          <w14:textFill>
            <w14:solidFill>
              <w14:schemeClr w14:val="tx1"/>
            </w14:solidFill>
          </w14:textFill>
        </w:rPr>
        <w:t>https://gms.sysu.edu.cn/</w:t>
      </w:r>
      <w:r>
        <w:rPr>
          <w:color w:val="000000" w:themeColor="text1"/>
          <w14:textFill>
            <w14:solidFill>
              <w14:schemeClr w14:val="tx1"/>
            </w14:solidFill>
          </w14:textFill>
        </w:rPr>
        <w:fldChar w:fldCharType="end"/>
      </w:r>
      <w:r>
        <w:rPr>
          <w:rFonts w:hint="eastAsia" w:ascii="华文宋体" w:hAnsi="华文宋体" w:eastAsia="华文宋体" w:cs="宋体"/>
          <w:color w:val="000000" w:themeColor="text1"/>
          <w:kern w:val="0"/>
          <w:sz w:val="24"/>
          <w:szCs w:val="24"/>
          <w14:textFill>
            <w14:solidFill>
              <w14:schemeClr w14:val="tx1"/>
            </w14:solidFill>
          </w14:textFill>
        </w:rPr>
        <w:t>填写中期考核相关信息，并下载中期考核表(隐去</w:t>
      </w:r>
      <w:r>
        <w:rPr>
          <w:rFonts w:ascii="华文宋体" w:hAnsi="华文宋体" w:eastAsia="华文宋体" w:cs="宋体"/>
          <w:color w:val="000000" w:themeColor="text1"/>
          <w:kern w:val="0"/>
          <w:sz w:val="24"/>
          <w:szCs w:val="24"/>
          <w14:textFill>
            <w14:solidFill>
              <w14:schemeClr w14:val="tx1"/>
            </w14:solidFill>
          </w14:textFill>
        </w:rPr>
        <w:t>导师信息</w:t>
      </w:r>
      <w:r>
        <w:rPr>
          <w:rFonts w:hint="eastAsia" w:ascii="华文宋体" w:hAnsi="华文宋体" w:eastAsia="华文宋体" w:cs="宋体"/>
          <w:color w:val="000000" w:themeColor="text1"/>
          <w:kern w:val="0"/>
          <w:sz w:val="24"/>
          <w:szCs w:val="24"/>
          <w14:textFill>
            <w14:solidFill>
              <w14:schemeClr w14:val="tx1"/>
            </w14:solidFill>
          </w14:textFill>
        </w:rPr>
        <w:t>)打印3份</w:t>
      </w:r>
      <w:bookmarkEnd w:id="0"/>
      <w:r>
        <w:rPr>
          <w:rFonts w:hint="eastAsia" w:ascii="华文宋体" w:hAnsi="华文宋体" w:eastAsia="华文宋体" w:cs="宋体"/>
          <w:color w:val="000000" w:themeColor="text1"/>
          <w:kern w:val="0"/>
          <w:sz w:val="24"/>
          <w:szCs w:val="24"/>
          <w14:textFill>
            <w14:solidFill>
              <w14:schemeClr w14:val="tx1"/>
            </w14:solidFill>
          </w14:textFill>
        </w:rPr>
        <w:t>，</w:t>
      </w: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或准备</w:t>
      </w:r>
      <w:r>
        <w:rPr>
          <w:rFonts w:hint="eastAsia" w:ascii="华文宋体" w:hAnsi="华文宋体" w:eastAsia="华文宋体" w:cs="宋体"/>
          <w:color w:val="000000" w:themeColor="text1"/>
          <w:kern w:val="0"/>
          <w:sz w:val="24"/>
          <w:szCs w:val="24"/>
          <w14:textFill>
            <w14:solidFill>
              <w14:schemeClr w14:val="tx1"/>
            </w14:solidFill>
          </w14:textFill>
        </w:rPr>
        <w:t>3</w:t>
      </w:r>
      <w:r>
        <w:rPr>
          <w:rFonts w:ascii="华文宋体" w:hAnsi="华文宋体" w:eastAsia="华文宋体" w:cs="宋体"/>
          <w:color w:val="000000" w:themeColor="text1"/>
          <w:kern w:val="0"/>
          <w:sz w:val="24"/>
          <w:szCs w:val="24"/>
          <w14:textFill>
            <w14:solidFill>
              <w14:schemeClr w14:val="tx1"/>
            </w14:solidFill>
          </w14:textFill>
        </w:rPr>
        <w:t>份科研进展情况总结</w:t>
      </w:r>
      <w:r>
        <w:rPr>
          <w:rFonts w:hint="eastAsia" w:ascii="华文宋体" w:hAnsi="华文宋体" w:eastAsia="华文宋体" w:cs="宋体"/>
          <w:color w:val="000000" w:themeColor="text1"/>
          <w:kern w:val="0"/>
          <w:sz w:val="24"/>
          <w:szCs w:val="24"/>
          <w14:textFill>
            <w14:solidFill>
              <w14:schemeClr w14:val="tx1"/>
            </w14:solidFill>
          </w14:textFill>
        </w:rPr>
        <w:t>（</w:t>
      </w:r>
      <w:r>
        <w:rPr>
          <w:rFonts w:ascii="华文宋体" w:hAnsi="华文宋体" w:eastAsia="华文宋体" w:cs="宋体"/>
          <w:color w:val="000000" w:themeColor="text1"/>
          <w:kern w:val="0"/>
          <w:sz w:val="24"/>
          <w:szCs w:val="24"/>
          <w14:textFill>
            <w14:solidFill>
              <w14:schemeClr w14:val="tx1"/>
            </w14:solidFill>
          </w14:textFill>
        </w:rPr>
        <w:t>打印</w:t>
      </w:r>
      <w:r>
        <w:rPr>
          <w:rFonts w:hint="eastAsia" w:ascii="华文宋体" w:hAnsi="华文宋体" w:eastAsia="华文宋体" w:cs="宋体"/>
          <w:color w:val="000000" w:themeColor="text1"/>
          <w:kern w:val="0"/>
          <w:sz w:val="24"/>
          <w:szCs w:val="24"/>
          <w14:textFill>
            <w14:solidFill>
              <w14:schemeClr w14:val="tx1"/>
            </w14:solidFill>
          </w14:textFill>
        </w:rPr>
        <w:t>纸质版</w:t>
      </w:r>
      <w:r>
        <w:rPr>
          <w:rFonts w:ascii="华文宋体" w:hAnsi="华文宋体" w:eastAsia="华文宋体" w:cs="宋体"/>
          <w:color w:val="000000" w:themeColor="text1"/>
          <w:kern w:val="0"/>
          <w:sz w:val="24"/>
          <w:szCs w:val="24"/>
          <w14:textFill>
            <w14:solidFill>
              <w14:schemeClr w14:val="tx1"/>
            </w14:solidFill>
          </w14:textFill>
        </w:rPr>
        <w:t>，没有模版）</w:t>
      </w:r>
      <w:r>
        <w:rPr>
          <w:rFonts w:hint="eastAsia" w:ascii="华文宋体" w:hAnsi="华文宋体" w:eastAsia="华文宋体" w:cs="宋体"/>
          <w:color w:val="000000" w:themeColor="text1"/>
          <w:kern w:val="0"/>
          <w:sz w:val="24"/>
          <w:szCs w:val="24"/>
          <w:lang w:eastAsia="zh-CN"/>
          <w14:textFill>
            <w14:solidFill>
              <w14:schemeClr w14:val="tx1"/>
            </w14:solidFill>
          </w14:textFill>
        </w:rPr>
        <w:t>、</w:t>
      </w:r>
      <w:r>
        <w:rPr>
          <w:rFonts w:ascii="华文宋体" w:hAnsi="华文宋体" w:eastAsia="华文宋体" w:cs="宋体"/>
          <w:color w:val="000000" w:themeColor="text1"/>
          <w:kern w:val="0"/>
          <w:sz w:val="24"/>
          <w:szCs w:val="24"/>
          <w14:textFill>
            <w14:solidFill>
              <w14:schemeClr w14:val="tx1"/>
            </w14:solidFill>
          </w14:textFill>
        </w:rPr>
        <w:t>科研证明</w:t>
      </w: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等</w:t>
      </w:r>
      <w:r>
        <w:rPr>
          <w:rFonts w:ascii="华文宋体" w:hAnsi="华文宋体" w:eastAsia="华文宋体" w:cs="宋体"/>
          <w:color w:val="000000" w:themeColor="text1"/>
          <w:kern w:val="0"/>
          <w:sz w:val="24"/>
          <w:szCs w:val="24"/>
          <w14:textFill>
            <w14:solidFill>
              <w14:schemeClr w14:val="tx1"/>
            </w14:solidFill>
          </w14:textFill>
        </w:rPr>
        <w:t>材料</w:t>
      </w:r>
      <w:r>
        <w:rPr>
          <w:rFonts w:hint="eastAsia" w:ascii="华文宋体" w:hAnsi="华文宋体" w:eastAsia="华文宋体" w:cs="宋体"/>
          <w:color w:val="000000" w:themeColor="text1"/>
          <w:kern w:val="0"/>
          <w:sz w:val="24"/>
          <w:szCs w:val="24"/>
          <w14:textFill>
            <w14:solidFill>
              <w14:schemeClr w14:val="tx1"/>
            </w14:solidFill>
          </w14:textFill>
        </w:rPr>
        <w:t>（学生</w:t>
      </w:r>
      <w:r>
        <w:rPr>
          <w:rFonts w:ascii="华文宋体" w:hAnsi="华文宋体" w:eastAsia="华文宋体" w:cs="宋体"/>
          <w:color w:val="000000" w:themeColor="text1"/>
          <w:kern w:val="0"/>
          <w:sz w:val="24"/>
          <w:szCs w:val="24"/>
          <w14:textFill>
            <w14:solidFill>
              <w14:schemeClr w14:val="tx1"/>
            </w14:solidFill>
          </w14:textFill>
        </w:rPr>
        <w:t>签名）。</w:t>
      </w:r>
      <w:r>
        <w:rPr>
          <w:rFonts w:hint="eastAsia" w:ascii="华文宋体" w:hAnsi="华文宋体" w:eastAsia="华文宋体" w:cs="宋体"/>
          <w:color w:val="000000" w:themeColor="text1"/>
          <w:kern w:val="0"/>
          <w:sz w:val="24"/>
          <w:szCs w:val="24"/>
          <w14:textFill>
            <w14:solidFill>
              <w14:schemeClr w14:val="tx1"/>
            </w14:solidFill>
          </w14:textFill>
        </w:rPr>
        <w:t>在答辩当天提前30分钟交给答辩秘书，由答辩秘书整理分发给考核小组成员，</w:t>
      </w:r>
      <w:r>
        <w:rPr>
          <w:rFonts w:ascii="华文宋体" w:hAnsi="华文宋体" w:eastAsia="华文宋体" w:cs="宋体"/>
          <w:color w:val="000000" w:themeColor="text1"/>
          <w:kern w:val="0"/>
          <w:sz w:val="24"/>
          <w:szCs w:val="24"/>
          <w14:textFill>
            <w14:solidFill>
              <w14:schemeClr w14:val="tx1"/>
            </w14:solidFill>
          </w14:textFill>
        </w:rPr>
        <w:t>作为中期考核答辩材料</w:t>
      </w:r>
      <w:r>
        <w:rPr>
          <w:rFonts w:hint="eastAsia" w:ascii="华文宋体" w:hAnsi="华文宋体" w:eastAsia="华文宋体" w:cs="宋体"/>
          <w:color w:val="000000" w:themeColor="text1"/>
          <w:kern w:val="0"/>
          <w:sz w:val="24"/>
          <w:szCs w:val="24"/>
          <w14:textFill>
            <w14:solidFill>
              <w14:schemeClr w14:val="tx1"/>
            </w14:solidFill>
          </w14:textFill>
        </w:rPr>
        <w:t>。</w:t>
      </w:r>
    </w:p>
    <w:p>
      <w:pPr>
        <w:spacing w:line="400" w:lineRule="exact"/>
        <w:ind w:firstLine="240" w:firstLineChars="100"/>
        <w:rPr>
          <w:rFonts w:hint="eastAsia" w:ascii="华文宋体" w:hAnsi="华文宋体" w:eastAsia="华文宋体" w:cs="宋体"/>
          <w:color w:val="000000" w:themeColor="text1"/>
          <w:kern w:val="0"/>
          <w:sz w:val="24"/>
          <w:szCs w:val="24"/>
          <w14:textFill>
            <w14:solidFill>
              <w14:schemeClr w14:val="tx1"/>
            </w14:solidFill>
          </w14:textFill>
        </w:rPr>
      </w:pP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2、答辩前，各个所安排好答辩记录秘书，由秘书整理好表决票，并到学院盖章之后，用于答辩当天投票。</w:t>
      </w:r>
    </w:p>
    <w:p>
      <w:pPr>
        <w:widowControl/>
        <w:shd w:val="clear" w:color="auto" w:fill="FFFFFF"/>
        <w:spacing w:line="400" w:lineRule="exact"/>
        <w:ind w:firstLine="240" w:firstLineChars="100"/>
        <w:jc w:val="left"/>
        <w:rPr>
          <w:rFonts w:hint="eastAsia" w:ascii="宋体" w:hAnsi="宋体" w:cs="宋体"/>
          <w:b/>
          <w:kern w:val="0"/>
          <w:sz w:val="24"/>
        </w:rPr>
      </w:pP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3</w:t>
      </w:r>
      <w:r>
        <w:rPr>
          <w:rFonts w:hint="eastAsia" w:ascii="华文宋体" w:hAnsi="华文宋体" w:eastAsia="华文宋体" w:cs="宋体"/>
          <w:color w:val="000000" w:themeColor="text1"/>
          <w:kern w:val="0"/>
          <w:sz w:val="24"/>
          <w:szCs w:val="24"/>
          <w14:textFill>
            <w14:solidFill>
              <w14:schemeClr w14:val="tx1"/>
            </w14:solidFill>
          </w14:textFill>
        </w:rPr>
        <w:t>、</w:t>
      </w:r>
      <w:r>
        <w:rPr>
          <w:rFonts w:hint="eastAsia" w:ascii="华文宋体" w:hAnsi="华文宋体" w:eastAsia="华文宋体" w:cs="宋体"/>
          <w:color w:val="000000" w:themeColor="text1"/>
          <w:kern w:val="0"/>
          <w:sz w:val="24"/>
          <w:szCs w:val="24"/>
          <w:highlight w:val="yellow"/>
          <w14:textFill>
            <w14:solidFill>
              <w14:schemeClr w14:val="tx1"/>
            </w14:solidFill>
          </w14:textFill>
        </w:rPr>
        <w:t>学生</w:t>
      </w:r>
      <w:r>
        <w:rPr>
          <w:rFonts w:hint="eastAsia"/>
          <w:sz w:val="24"/>
          <w:highlight w:val="yellow"/>
        </w:rPr>
        <w:t>按照</w:t>
      </w:r>
      <w:r>
        <w:rPr>
          <w:rFonts w:hint="eastAsia"/>
          <w:sz w:val="24"/>
          <w:highlight w:val="yellow"/>
          <w:lang w:val="en-US" w:eastAsia="zh-CN"/>
        </w:rPr>
        <w:t>各个所</w:t>
      </w:r>
      <w:r>
        <w:rPr>
          <w:rFonts w:hint="eastAsia"/>
          <w:sz w:val="24"/>
          <w:highlight w:val="yellow"/>
        </w:rPr>
        <w:t>分组安排，</w:t>
      </w:r>
      <w:r>
        <w:rPr>
          <w:rFonts w:hint="eastAsia"/>
          <w:sz w:val="24"/>
        </w:rPr>
        <w:t>提</w:t>
      </w:r>
      <w:r>
        <w:rPr>
          <w:rFonts w:hint="eastAsia"/>
          <w:color w:val="000000" w:themeColor="text1"/>
          <w:sz w:val="24"/>
          <w14:textFill>
            <w14:solidFill>
              <w14:schemeClr w14:val="tx1"/>
            </w14:solidFill>
          </w14:textFill>
        </w:rPr>
        <w:t>前30分钟到达</w:t>
      </w:r>
      <w:r>
        <w:rPr>
          <w:rFonts w:hint="eastAsia"/>
          <w:sz w:val="24"/>
        </w:rPr>
        <w:t>答辩会场并签到，把PP</w:t>
      </w:r>
      <w:r>
        <w:rPr>
          <w:sz w:val="24"/>
        </w:rPr>
        <w:t>T</w:t>
      </w:r>
      <w:r>
        <w:rPr>
          <w:rFonts w:hint="eastAsia"/>
          <w:sz w:val="24"/>
        </w:rPr>
        <w:t>自行复制到指定的电脑里并且打开试下是否可用，</w:t>
      </w:r>
      <w:r>
        <w:rPr>
          <w:rFonts w:hint="eastAsia" w:ascii="宋体" w:hAnsi="宋体" w:cs="宋体"/>
          <w:bCs/>
          <w:kern w:val="0"/>
          <w:sz w:val="24"/>
        </w:rPr>
        <w:t>答辩当天</w:t>
      </w:r>
      <w:r>
        <w:rPr>
          <w:rFonts w:hint="eastAsia" w:ascii="宋体" w:hAnsi="宋体" w:cs="宋体"/>
          <w:b/>
          <w:kern w:val="0"/>
          <w:sz w:val="24"/>
        </w:rPr>
        <w:t>重点</w:t>
      </w:r>
      <w:r>
        <w:rPr>
          <w:rFonts w:ascii="宋体" w:hAnsi="宋体" w:cs="宋体"/>
          <w:b/>
          <w:kern w:val="0"/>
          <w:sz w:val="24"/>
        </w:rPr>
        <w:t>讲述科研成果进展情况</w:t>
      </w:r>
      <w:r>
        <w:rPr>
          <w:rFonts w:hint="eastAsia" w:ascii="宋体" w:hAnsi="宋体" w:cs="宋体"/>
          <w:b/>
          <w:kern w:val="0"/>
          <w:sz w:val="24"/>
        </w:rPr>
        <w:t>。</w:t>
      </w:r>
    </w:p>
    <w:p>
      <w:pPr>
        <w:spacing w:line="400" w:lineRule="exact"/>
        <w:ind w:firstLine="240" w:firstLineChars="100"/>
        <w:rPr>
          <w:rFonts w:hint="default" w:ascii="华文宋体" w:hAnsi="华文宋体" w:eastAsia="华文宋体" w:cs="宋体"/>
          <w:color w:val="000000" w:themeColor="text1"/>
          <w:kern w:val="0"/>
          <w:sz w:val="24"/>
          <w:szCs w:val="24"/>
          <w:lang w:val="en-US" w:eastAsia="zh-CN"/>
          <w14:textFill>
            <w14:solidFill>
              <w14:schemeClr w14:val="tx1"/>
            </w14:solidFill>
          </w14:textFill>
        </w:rPr>
      </w:pP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4、答辩结束学生即可离场，无需现场等待结果。</w:t>
      </w:r>
    </w:p>
    <w:p>
      <w:pPr>
        <w:pStyle w:val="7"/>
        <w:snapToGrid w:val="0"/>
        <w:spacing w:before="156" w:beforeLines="50" w:after="156" w:afterLines="50" w:line="400" w:lineRule="exact"/>
        <w:ind w:left="0" w:leftChars="0" w:firstLine="240" w:firstLineChars="100"/>
        <w:rPr>
          <w:rFonts w:hint="default" w:eastAsiaTheme="minorEastAsia"/>
          <w:sz w:val="24"/>
          <w:highlight w:val="yellow"/>
          <w:lang w:val="en-US" w:eastAsia="zh-CN"/>
        </w:rPr>
      </w:pP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5</w:t>
      </w:r>
      <w:r>
        <w:rPr>
          <w:rFonts w:hint="eastAsia" w:ascii="华文宋体" w:hAnsi="华文宋体" w:eastAsia="华文宋体" w:cs="宋体"/>
          <w:color w:val="000000" w:themeColor="text1"/>
          <w:kern w:val="0"/>
          <w:sz w:val="24"/>
          <w:szCs w:val="24"/>
          <w14:textFill>
            <w14:solidFill>
              <w14:schemeClr w14:val="tx1"/>
            </w14:solidFill>
          </w14:textFill>
        </w:rPr>
        <w:t>、</w:t>
      </w:r>
      <w:r>
        <w:rPr>
          <w:rFonts w:hint="eastAsia" w:ascii="华文宋体" w:hAnsi="华文宋体" w:eastAsia="华文宋体" w:cs="宋体"/>
          <w:color w:val="000000" w:themeColor="text1"/>
          <w:kern w:val="0"/>
          <w:sz w:val="24"/>
          <w:szCs w:val="24"/>
          <w:highlight w:val="yellow"/>
          <w:lang w:val="en-US" w:eastAsia="zh-CN"/>
          <w14:textFill>
            <w14:solidFill>
              <w14:schemeClr w14:val="tx1"/>
            </w14:solidFill>
          </w14:textFill>
        </w:rPr>
        <w:t>答辩会</w:t>
      </w:r>
      <w:r>
        <w:rPr>
          <w:rFonts w:hint="eastAsia" w:ascii="华文宋体" w:hAnsi="华文宋体" w:eastAsia="华文宋体" w:cs="宋体"/>
          <w:color w:val="000000" w:themeColor="text1"/>
          <w:kern w:val="0"/>
          <w:sz w:val="24"/>
          <w:szCs w:val="24"/>
          <w:highlight w:val="yellow"/>
          <w14:textFill>
            <w14:solidFill>
              <w14:schemeClr w14:val="tx1"/>
            </w14:solidFill>
          </w14:textFill>
        </w:rPr>
        <w:t>结束后</w:t>
      </w:r>
      <w:r>
        <w:rPr>
          <w:rFonts w:hint="eastAsia" w:ascii="华文宋体" w:hAnsi="华文宋体" w:eastAsia="华文宋体" w:cs="宋体"/>
          <w:color w:val="000000" w:themeColor="text1"/>
          <w:kern w:val="0"/>
          <w:sz w:val="24"/>
          <w:szCs w:val="24"/>
          <w:highlight w:val="yellow"/>
          <w:lang w:val="en-US" w:eastAsia="zh-CN"/>
          <w14:textFill>
            <w14:solidFill>
              <w14:schemeClr w14:val="tx1"/>
            </w14:solidFill>
          </w14:textFill>
        </w:rPr>
        <w:t>由答辩专家现场</w:t>
      </w:r>
      <w:r>
        <w:rPr>
          <w:rFonts w:hint="eastAsia" w:ascii="华文宋体" w:hAnsi="华文宋体" w:eastAsia="华文宋体" w:cs="宋体"/>
          <w:color w:val="000000" w:themeColor="text1"/>
          <w:kern w:val="0"/>
          <w:sz w:val="24"/>
          <w:szCs w:val="24"/>
          <w:highlight w:val="yellow"/>
          <w14:textFill>
            <w14:solidFill>
              <w14:schemeClr w14:val="tx1"/>
            </w14:solidFill>
          </w14:textFill>
        </w:rPr>
        <w:t>商议讨论并投票，</w:t>
      </w:r>
      <w:r>
        <w:rPr>
          <w:rFonts w:hint="eastAsia" w:ascii="华文宋体" w:hAnsi="华文宋体" w:eastAsia="华文宋体" w:cs="宋体"/>
          <w:color w:val="000000" w:themeColor="text1"/>
          <w:kern w:val="0"/>
          <w:sz w:val="24"/>
          <w:szCs w:val="24"/>
          <w:highlight w:val="yellow"/>
          <w:lang w:val="en-US" w:eastAsia="zh-CN"/>
          <w14:textFill>
            <w14:solidFill>
              <w14:schemeClr w14:val="tx1"/>
            </w14:solidFill>
          </w14:textFill>
        </w:rPr>
        <w:t>各所需</w:t>
      </w:r>
      <w:r>
        <w:rPr>
          <w:rFonts w:hint="eastAsia"/>
          <w:sz w:val="24"/>
          <w:highlight w:val="yellow"/>
          <w:lang w:val="en-US" w:eastAsia="zh-CN"/>
        </w:rPr>
        <w:t>筛选不低于10%的、研究相对滞后的学生参加学院组织的中期考核答辩。答辩</w:t>
      </w:r>
      <w:r>
        <w:rPr>
          <w:rFonts w:hint="eastAsia" w:ascii="华文宋体" w:hAnsi="华文宋体" w:eastAsia="华文宋体" w:cs="宋体"/>
          <w:color w:val="000000" w:themeColor="text1"/>
          <w:kern w:val="0"/>
          <w:sz w:val="24"/>
          <w:szCs w:val="24"/>
          <w:highlight w:val="yellow"/>
          <w14:textFill>
            <w14:solidFill>
              <w14:schemeClr w14:val="tx1"/>
            </w14:solidFill>
          </w14:textFill>
        </w:rPr>
        <w:t>表决票一式三份</w:t>
      </w:r>
      <w:r>
        <w:rPr>
          <w:rFonts w:hint="eastAsia" w:ascii="华文宋体" w:hAnsi="华文宋体" w:eastAsia="华文宋体" w:cs="宋体"/>
          <w:color w:val="000000" w:themeColor="text1"/>
          <w:kern w:val="0"/>
          <w:sz w:val="24"/>
          <w:szCs w:val="24"/>
          <w:highlight w:val="yellow"/>
          <w:lang w:eastAsia="zh-CN"/>
          <w14:textFill>
            <w14:solidFill>
              <w14:schemeClr w14:val="tx1"/>
            </w14:solidFill>
          </w14:textFill>
        </w:rPr>
        <w:t>，</w:t>
      </w:r>
      <w:r>
        <w:rPr>
          <w:rFonts w:hint="eastAsia" w:ascii="华文宋体" w:hAnsi="华文宋体" w:eastAsia="华文宋体" w:cs="宋体"/>
          <w:color w:val="000000" w:themeColor="text1"/>
          <w:kern w:val="0"/>
          <w:sz w:val="24"/>
          <w:szCs w:val="24"/>
          <w:highlight w:val="yellow"/>
          <w:lang w:val="en-US" w:eastAsia="zh-CN"/>
          <w14:textFill>
            <w14:solidFill>
              <w14:schemeClr w14:val="tx1"/>
            </w14:solidFill>
          </w14:textFill>
        </w:rPr>
        <w:t>汇总票一份</w:t>
      </w:r>
      <w:r>
        <w:rPr>
          <w:rFonts w:hint="eastAsia" w:ascii="华文宋体" w:hAnsi="华文宋体" w:eastAsia="华文宋体" w:cs="宋体"/>
          <w:color w:val="000000" w:themeColor="text1"/>
          <w:kern w:val="0"/>
          <w:sz w:val="24"/>
          <w:szCs w:val="24"/>
          <w:highlight w:val="yellow"/>
          <w14:textFill>
            <w14:solidFill>
              <w14:schemeClr w14:val="tx1"/>
            </w14:solidFill>
          </w14:textFill>
        </w:rPr>
        <w:t>，监票人为秘书和任意一位考核小组成员。</w:t>
      </w:r>
      <w:r>
        <w:rPr>
          <w:rFonts w:hint="eastAsia" w:ascii="华文宋体" w:hAnsi="华文宋体" w:eastAsia="华文宋体" w:cs="宋体"/>
          <w:color w:val="000000" w:themeColor="text1"/>
          <w:kern w:val="0"/>
          <w:sz w:val="24"/>
          <w:szCs w:val="24"/>
          <w:highlight w:val="yellow"/>
          <w:lang w:val="en-US" w:eastAsia="zh-CN"/>
          <w14:textFill>
            <w14:solidFill>
              <w14:schemeClr w14:val="tx1"/>
            </w14:solidFill>
          </w14:textFill>
        </w:rPr>
        <w:t>各所</w:t>
      </w:r>
      <w:r>
        <w:rPr>
          <w:rFonts w:hint="eastAsia"/>
          <w:sz w:val="24"/>
          <w:highlight w:val="yellow"/>
        </w:rPr>
        <w:t>考核答辩结果及意见</w:t>
      </w:r>
      <w:r>
        <w:rPr>
          <w:rFonts w:hint="eastAsia"/>
          <w:sz w:val="24"/>
          <w:highlight w:val="yellow"/>
          <w:lang w:val="en-US" w:eastAsia="zh-CN"/>
        </w:rPr>
        <w:t>由各所秘书整理后反馈到学院。</w:t>
      </w:r>
    </w:p>
    <w:p>
      <w:pPr>
        <w:adjustRightInd/>
        <w:snapToGrid/>
        <w:spacing w:line="540" w:lineRule="exact"/>
        <w:ind w:firstLine="240" w:firstLineChars="100"/>
        <w:rPr>
          <w:rFonts w:hint="eastAsia" w:ascii="Times New Roman" w:hAnsi="Times New Roman" w:eastAsia="仿宋_GB2312" w:cs="Times New Roman"/>
          <w:kern w:val="2"/>
          <w:sz w:val="32"/>
          <w:szCs w:val="32"/>
          <w:highlight w:val="yellow"/>
        </w:rPr>
      </w:pP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6</w:t>
      </w:r>
      <w:r>
        <w:rPr>
          <w:rFonts w:hint="eastAsia" w:ascii="华文宋体" w:hAnsi="华文宋体" w:eastAsia="华文宋体" w:cs="宋体"/>
          <w:color w:val="000000" w:themeColor="text1"/>
          <w:kern w:val="0"/>
          <w:sz w:val="24"/>
          <w:szCs w:val="24"/>
          <w14:textFill>
            <w14:solidFill>
              <w14:schemeClr w14:val="tx1"/>
            </w14:solidFill>
          </w14:textFill>
        </w:rPr>
        <w:t>、</w:t>
      </w:r>
      <w:r>
        <w:rPr>
          <w:rFonts w:hint="eastAsia" w:ascii="华文宋体" w:hAnsi="华文宋体" w:eastAsia="华文宋体" w:cs="宋体"/>
          <w:color w:val="000000" w:themeColor="text1"/>
          <w:kern w:val="0"/>
          <w:sz w:val="24"/>
          <w:szCs w:val="24"/>
          <w:highlight w:val="yellow"/>
          <w:lang w:val="en-US" w:eastAsia="zh-CN"/>
          <w14:textFill>
            <w14:solidFill>
              <w14:schemeClr w14:val="tx1"/>
            </w14:solidFill>
          </w14:textFill>
        </w:rPr>
        <w:t>进入学院中期答辩的</w:t>
      </w:r>
      <w:r>
        <w:rPr>
          <w:rFonts w:hint="eastAsia" w:ascii="华文宋体" w:hAnsi="华文宋体" w:eastAsia="华文宋体" w:cs="宋体"/>
          <w:color w:val="000000" w:themeColor="text1"/>
          <w:kern w:val="0"/>
          <w:sz w:val="24"/>
          <w:szCs w:val="24"/>
          <w:highlight w:val="yellow"/>
          <w:lang w:val="en-US" w:eastAsia="zh-CN" w:bidi="ar-SA"/>
          <w14:textFill>
            <w14:solidFill>
              <w14:schemeClr w14:val="tx1"/>
            </w14:solidFill>
          </w14:textFill>
        </w:rPr>
        <w:t>学生，</w:t>
      </w:r>
      <w:bookmarkStart w:id="1" w:name="_GoBack"/>
      <w:bookmarkEnd w:id="1"/>
      <w:r>
        <w:rPr>
          <w:rFonts w:hint="eastAsia" w:ascii="华文宋体" w:hAnsi="华文宋体" w:eastAsia="华文宋体" w:cs="宋体"/>
          <w:color w:val="000000" w:themeColor="text1"/>
          <w:kern w:val="0"/>
          <w:sz w:val="24"/>
          <w:szCs w:val="24"/>
          <w:highlight w:val="yellow"/>
          <w:lang w:val="en-US" w:eastAsia="zh-CN" w:bidi="ar-SA"/>
          <w14:textFill>
            <w14:solidFill>
              <w14:schemeClr w14:val="tx1"/>
            </w14:solidFill>
          </w14:textFill>
        </w:rPr>
        <w:t>如未通过，按学籍管理有关规定作退学处理。</w:t>
      </w:r>
    </w:p>
    <w:p>
      <w:pPr>
        <w:pStyle w:val="7"/>
        <w:snapToGrid w:val="0"/>
        <w:spacing w:before="156" w:beforeLines="50" w:after="156" w:afterLines="50" w:line="400" w:lineRule="exact"/>
        <w:ind w:left="0" w:leftChars="0" w:firstLine="240" w:firstLineChars="100"/>
        <w:rPr>
          <w:rFonts w:hint="default" w:ascii="华文宋体" w:hAnsi="华文宋体" w:eastAsia="华文宋体" w:cs="宋体"/>
          <w:color w:val="000000" w:themeColor="text1"/>
          <w:kern w:val="0"/>
          <w:sz w:val="24"/>
          <w:szCs w:val="24"/>
          <w:lang w:val="en-US" w:eastAsia="zh-CN"/>
          <w14:textFill>
            <w14:solidFill>
              <w14:schemeClr w14:val="tx1"/>
            </w14:solidFill>
          </w14:textFill>
        </w:rPr>
      </w:pP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7</w:t>
      </w:r>
      <w:r>
        <w:rPr>
          <w:rFonts w:hint="eastAsia" w:ascii="华文宋体" w:hAnsi="华文宋体" w:eastAsia="华文宋体" w:cs="宋体"/>
          <w:color w:val="000000" w:themeColor="text1"/>
          <w:kern w:val="0"/>
          <w:sz w:val="24"/>
          <w:szCs w:val="24"/>
          <w14:textFill>
            <w14:solidFill>
              <w14:schemeClr w14:val="tx1"/>
            </w14:solidFill>
          </w14:textFill>
        </w:rPr>
        <w:t>、中期考核后</w:t>
      </w:r>
      <w:r>
        <w:rPr>
          <w:rFonts w:hint="eastAsia" w:ascii="华文宋体" w:hAnsi="华文宋体" w:eastAsia="华文宋体" w:cs="宋体"/>
          <w:color w:val="000000" w:themeColor="text1"/>
          <w:kern w:val="0"/>
          <w:sz w:val="24"/>
          <w:szCs w:val="24"/>
          <w:lang w:val="en-US" w:eastAsia="zh-CN"/>
          <w14:textFill>
            <w14:solidFill>
              <w14:schemeClr w14:val="tx1"/>
            </w14:solidFill>
          </w14:textFill>
        </w:rPr>
        <w:t>由各个所安排的答辩秘书统一在规定时间内提交答辩后纸质及电子材料。</w:t>
      </w:r>
    </w:p>
    <w:p>
      <w:pPr>
        <w:pStyle w:val="7"/>
        <w:snapToGrid w:val="0"/>
        <w:spacing w:before="156" w:beforeLines="50" w:after="156" w:afterLines="50" w:line="400" w:lineRule="exact"/>
        <w:ind w:left="0" w:leftChars="0" w:firstLine="240" w:firstLineChars="100"/>
        <w:rPr>
          <w:rFonts w:ascii="华文宋体" w:hAnsi="华文宋体" w:eastAsia="华文宋体" w:cs="宋体"/>
          <w:color w:val="000000" w:themeColor="text1"/>
          <w:kern w:val="0"/>
          <w:sz w:val="24"/>
          <w:szCs w:val="24"/>
          <w14:textFill>
            <w14:solidFill>
              <w14:schemeClr w14:val="tx1"/>
            </w14:solidFill>
          </w14:textFill>
        </w:rPr>
      </w:pPr>
    </w:p>
    <w:p>
      <w:pPr>
        <w:pStyle w:val="7"/>
        <w:spacing w:line="400" w:lineRule="exact"/>
        <w:ind w:firstLine="0" w:firstLineChars="0"/>
        <w:rPr>
          <w:rFonts w:ascii="华文宋体" w:hAnsi="华文宋体" w:eastAsia="华文宋体" w:cs="宋体"/>
          <w:color w:val="000000" w:themeColor="text1"/>
          <w:kern w:val="0"/>
          <w:sz w:val="24"/>
          <w:szCs w:val="24"/>
          <w14:textFill>
            <w14:solidFill>
              <w14:schemeClr w14:val="tx1"/>
            </w14:solidFill>
          </w14:textFill>
        </w:rPr>
      </w:pP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p>
    <w:p>
      <w:pPr>
        <w:pStyle w:val="7"/>
        <w:snapToGrid w:val="0"/>
        <w:spacing w:before="156" w:beforeLines="50" w:after="156" w:afterLines="50" w:line="400" w:lineRule="exact"/>
        <w:ind w:firstLine="480"/>
        <w:rPr>
          <w:rFonts w:ascii="华文宋体" w:hAnsi="华文宋体" w:eastAsia="华文宋体" w:cs="宋体"/>
          <w:color w:val="000000" w:themeColor="text1"/>
          <w:kern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NDYzY2VlZDE3MjNkMDJkMDU4MmYxYTk5MzkwYzIifQ=="/>
  </w:docVars>
  <w:rsids>
    <w:rsidRoot w:val="002B5F12"/>
    <w:rsid w:val="0002580D"/>
    <w:rsid w:val="000B6358"/>
    <w:rsid w:val="000E7276"/>
    <w:rsid w:val="002863FC"/>
    <w:rsid w:val="0029363D"/>
    <w:rsid w:val="002B5F12"/>
    <w:rsid w:val="003E1DCB"/>
    <w:rsid w:val="003F07C4"/>
    <w:rsid w:val="005D5668"/>
    <w:rsid w:val="0069004F"/>
    <w:rsid w:val="006A7178"/>
    <w:rsid w:val="00801C54"/>
    <w:rsid w:val="00837457"/>
    <w:rsid w:val="009141F6"/>
    <w:rsid w:val="0091791C"/>
    <w:rsid w:val="00950295"/>
    <w:rsid w:val="009E1DD7"/>
    <w:rsid w:val="00A245A2"/>
    <w:rsid w:val="00A347E0"/>
    <w:rsid w:val="00A51A8C"/>
    <w:rsid w:val="00AE26E8"/>
    <w:rsid w:val="00B91507"/>
    <w:rsid w:val="00C70A97"/>
    <w:rsid w:val="00D91C69"/>
    <w:rsid w:val="00DF2736"/>
    <w:rsid w:val="00E16AC7"/>
    <w:rsid w:val="00E3414C"/>
    <w:rsid w:val="00EC2E4B"/>
    <w:rsid w:val="00FD3280"/>
    <w:rsid w:val="0295039A"/>
    <w:rsid w:val="06245BC7"/>
    <w:rsid w:val="27540D23"/>
    <w:rsid w:val="32C87868"/>
    <w:rsid w:val="38C26E75"/>
    <w:rsid w:val="3A882574"/>
    <w:rsid w:val="47AC34E5"/>
    <w:rsid w:val="53202304"/>
    <w:rsid w:val="5D967533"/>
    <w:rsid w:val="603A26C3"/>
    <w:rsid w:val="63674076"/>
    <w:rsid w:val="64BA2473"/>
    <w:rsid w:val="661233E5"/>
    <w:rsid w:val="66F9345B"/>
    <w:rsid w:val="68740EBC"/>
    <w:rsid w:val="7157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paragraph" w:styleId="7">
    <w:name w:val="List Paragraph"/>
    <w:basedOn w:val="1"/>
    <w:autoRedefine/>
    <w:qFormat/>
    <w:uiPriority w:val="34"/>
    <w:pPr>
      <w:ind w:firstLine="420" w:firstLineChars="200"/>
    </w:pPr>
  </w:style>
  <w:style w:type="character" w:customStyle="1" w:styleId="8">
    <w:name w:val="页眉 字符"/>
    <w:basedOn w:val="5"/>
    <w:link w:val="3"/>
    <w:autoRedefine/>
    <w:qFormat/>
    <w:uiPriority w:val="99"/>
    <w:rPr>
      <w:kern w:val="2"/>
      <w:sz w:val="18"/>
      <w:szCs w:val="18"/>
    </w:rPr>
  </w:style>
  <w:style w:type="character" w:customStyle="1" w:styleId="9">
    <w:name w:val="页脚 字符"/>
    <w:basedOn w:val="5"/>
    <w:link w:val="2"/>
    <w:autoRedefine/>
    <w:qFormat/>
    <w:uiPriority w:val="99"/>
    <w:rPr>
      <w:kern w:val="2"/>
      <w:sz w:val="18"/>
      <w:szCs w:val="18"/>
    </w:rPr>
  </w:style>
  <w:style w:type="character" w:customStyle="1" w:styleId="10">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27</TotalTime>
  <ScaleCrop>false</ScaleCrop>
  <LinksUpToDate>false</LinksUpToDate>
  <CharactersWithSpaces>1080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2021-08-27T07:51:00Z</dcterms:created>
  <dc:creator>long mingwei</dc:creator>
  <cp:lastModifiedBy>侯艳冰</cp:lastModifiedBy>
  <dcterms:modified xsi:type="dcterms:W3CDTF">2024-03-25T02:44:24Z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358031E69C734299B6719E4F00CFD6A1</vt:lpwstr>
  </property>
</Properties>
</file>