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计算机学院</w:t>
      </w:r>
      <w:r>
        <w:rPr>
          <w:b/>
          <w:bCs/>
          <w:sz w:val="28"/>
          <w:szCs w:val="28"/>
        </w:rPr>
        <w:t>2022年</w:t>
      </w:r>
      <w:r>
        <w:rPr>
          <w:rFonts w:hint="eastAsia"/>
          <w:b/>
          <w:bCs/>
          <w:sz w:val="28"/>
          <w:szCs w:val="28"/>
          <w:lang w:val="en-US" w:eastAsia="zh-CN"/>
        </w:rPr>
        <w:t>下半年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b/>
          <w:bCs/>
          <w:sz w:val="28"/>
          <w:szCs w:val="28"/>
        </w:rPr>
        <w:t>学位论文答辩工作安排表</w:t>
      </w:r>
    </w:p>
    <w:p>
      <w:pPr>
        <w:adjustRightInd w:val="0"/>
        <w:spacing w:line="360" w:lineRule="atLeast"/>
        <w:jc w:val="center"/>
        <w:rPr>
          <w:rFonts w:ascii="黑体" w:hAnsi="黑体" w:eastAsia="黑体"/>
          <w:color w:val="008000"/>
          <w:sz w:val="24"/>
          <w:szCs w:val="24"/>
        </w:rPr>
      </w:pPr>
      <w:bookmarkStart w:id="0" w:name="_Hlk96611859"/>
      <w:r>
        <w:rPr>
          <w:rFonts w:hint="eastAsia" w:ascii="黑体" w:hAnsi="黑体" w:eastAsia="黑体"/>
          <w:color w:val="008000"/>
          <w:sz w:val="24"/>
          <w:szCs w:val="24"/>
        </w:rPr>
        <w:t>请参加本次答辩的博士生加入QQ群:</w:t>
      </w:r>
      <w:bookmarkEnd w:id="0"/>
      <w:r>
        <w:rPr>
          <w:rFonts w:hint="eastAsia" w:ascii="黑体" w:hAnsi="黑体" w:eastAsia="黑体"/>
          <w:color w:val="008000"/>
          <w:sz w:val="24"/>
          <w:szCs w:val="24"/>
        </w:rPr>
        <w:t xml:space="preserve"> 756252670</w:t>
      </w:r>
      <w:r>
        <w:rPr>
          <w:rFonts w:hint="eastAsia" w:ascii="黑体" w:hAnsi="黑体" w:eastAsia="黑体"/>
          <w:color w:val="00800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color w:val="008000"/>
          <w:sz w:val="24"/>
          <w:szCs w:val="24"/>
          <w:lang w:val="en-US" w:eastAsia="zh-CN"/>
        </w:rPr>
        <w:t>进群备注学号+姓名）</w:t>
      </w:r>
    </w:p>
    <w:p>
      <w:pPr>
        <w:adjustRightInd w:val="0"/>
        <w:spacing w:line="360" w:lineRule="atLeast"/>
        <w:rPr>
          <w:rFonts w:ascii="黑体" w:hAnsi="黑体" w:eastAsia="黑体"/>
          <w:color w:val="008000"/>
          <w:sz w:val="24"/>
          <w:szCs w:val="24"/>
        </w:rPr>
      </w:pPr>
      <w:r>
        <w:rPr>
          <w:rFonts w:hint="eastAsia" w:ascii="黑体" w:hAnsi="黑体" w:eastAsia="黑体"/>
          <w:color w:val="008000"/>
          <w:sz w:val="24"/>
          <w:szCs w:val="24"/>
        </w:rPr>
        <w:t xml:space="preserve"> </w:t>
      </w:r>
    </w:p>
    <w:tbl>
      <w:tblPr>
        <w:tblStyle w:val="7"/>
        <w:tblW w:w="13209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10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43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50" w:right="45" w:hanging="7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时间点</w:t>
            </w:r>
          </w:p>
        </w:tc>
        <w:tc>
          <w:tcPr>
            <w:tcW w:w="10866" w:type="dxa"/>
          </w:tcPr>
          <w:p>
            <w:pPr>
              <w:pStyle w:val="5"/>
              <w:spacing w:before="62" w:beforeLines="20" w:beforeAutospacing="0" w:after="62" w:afterLines="20" w:afterAutospacing="0" w:line="480" w:lineRule="auto"/>
              <w:ind w:left="120"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答辩申请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0866" w:type="dxa"/>
          </w:tcPr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请答辩申请人在研究生教育管理服务平台上检查自己的信息，确保信息准确。需要修改信息的同学请发邮件与廖老师联系：</w:t>
            </w:r>
            <w:r>
              <w:fldChar w:fldCharType="begin"/>
            </w:r>
            <w:r>
              <w:instrText xml:space="preserve"> HYPERLINK "mailto:liaoxuey@mail.sysu.edu.cn" </w:instrText>
            </w:r>
            <w:r>
              <w:fldChar w:fldCharType="separate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b/>
                <w:bCs/>
                <w:color w:val="000000"/>
                <w:sz w:val="18"/>
                <w:szCs w:val="18"/>
              </w:rPr>
              <w:t>iaoxuey@mail.sysu.edu.cn</w:t>
            </w:r>
            <w:r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  <w:t>如果研究生教育管理服务平台上还没有学位证照片的同学，请按附件7指引于</w:t>
            </w:r>
            <w:r>
              <w:rPr>
                <w:rFonts w:hint="eastAsia" w:eastAsia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10月20日前</w:t>
            </w:r>
            <w:r>
              <w:rPr>
                <w:rFonts w:hint="eastAsia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  <w:t>将照片上传至平台。</w:t>
            </w:r>
          </w:p>
          <w:p>
            <w:pPr>
              <w:pStyle w:val="5"/>
              <w:numPr>
                <w:ilvl w:val="0"/>
                <w:numId w:val="1"/>
              </w:numPr>
              <w:spacing w:before="156" w:beforeLines="50" w:beforeAutospacing="0" w:after="0" w:afterAutospacing="0"/>
              <w:ind w:left="357"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答辩申请人邮件发送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2022年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  <w:lang w:val="en-US" w:eastAsia="zh-CN"/>
              </w:rPr>
              <w:t>下半年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计算机学院研究生学位论文答辩登记表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》（附件１）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给廖老师（</w:t>
            </w:r>
            <w:r>
              <w:rPr>
                <w:rFonts w:hint="eastAsia" w:eastAsiaTheme="minorEastAsia" w:cstheme="minorBidi"/>
                <w:b/>
                <w:bCs/>
                <w:color w:val="FF0000"/>
                <w:kern w:val="2"/>
                <w:sz w:val="18"/>
                <w:szCs w:val="18"/>
              </w:rPr>
              <w:t>邮件主题命名要求为：学号+姓名+答辩登记；附件中电子文档命名要求为：学号+姓名-答辩登记表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）。</w:t>
            </w:r>
          </w:p>
          <w:p>
            <w:pPr>
              <w:pStyle w:val="5"/>
              <w:spacing w:before="156" w:beforeLines="50" w:before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default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预答辩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0866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导师组织预答辩。导师组织预答辩前要对博士生答辩资格进行审查，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要审查博士生的研究成果、特别是已发表论文是否达到要求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预答辩时要重点检查申请人的仿真结果和演示。</w:t>
            </w:r>
          </w:p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通过预答辩的申请人请按要求提交以下材料（电子版发至廖老师邮箱：l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iaoxuey@mail.sysu.edu.cn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邮件主题命名要求为：学号+姓名+答辩资格审查，附件中电子文档命名要求为：学号+姓名-文件内容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，如：10110001张三-学术成果情况表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；纸质版交A107室）：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申请人在研究生教育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服务平台上填写答辩申请以及在学期间符合要求的学术成果，各导师对学生的学位论文以及答辩资格进行审核，导师审核及学院审核通过后，下载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答辩申请表》（纸质版），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双面打印、贴照片、签名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导师签名，本人签名）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，交学院盖章，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同时打印成绩单附在申请书后面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申请人在研究生院的主页上下载并填写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《博士学位论文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审查表》（纸质版）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，签名交学院盖章。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《中山大学研究生学术成果评价表》（电子版和纸质版，见附件2，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）、《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（电子版，见附件3）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成果清单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  <w:t>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成果复印件（电子版和纸质版，成果清单</w:t>
            </w:r>
            <w:r>
              <w:rPr>
                <w:rFonts w:hint="eastAsia"/>
                <w:b/>
                <w:bCs/>
                <w:sz w:val="18"/>
                <w:szCs w:val="18"/>
                <w:highlight w:val="yellow"/>
              </w:rPr>
              <w:t>模版查看Q群共享。纸质版材料签名后扫描成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highlight w:val="yellow"/>
              </w:rPr>
              <w:t>电子版，pdf格式，清单和成果附件扫描在同一个文件内）</w:t>
            </w: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。已发表的论文要交论文首页复印件，论文首页信息不全的要加交期刊封面和目录页。已接收待发表的论文要交录用通知复印件及样稿首页。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18"/>
                <w:szCs w:val="18"/>
              </w:rPr>
              <w:t>导师要在成果清单和每一张成果复印件上签名</w:t>
            </w:r>
            <w:r>
              <w:rPr>
                <w:rFonts w:hint="eastAsia" w:ascii="宋体" w:hAnsi="宋体"/>
                <w:b/>
                <w:bCs/>
                <w:color w:val="4472C4" w:themeColor="accent1"/>
                <w:kern w:val="0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  <w:p>
            <w:pPr>
              <w:pStyle w:val="13"/>
              <w:numPr>
                <w:ilvl w:val="0"/>
                <w:numId w:val="2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延期答辩者需填写《中山大学研究生延长学习时间申请审批表》（在中大研究生院网站上下载），导师签名后提交至A107室。</w:t>
            </w:r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>
            <w:pPr>
              <w:spacing w:before="156" w:beforeLines="50"/>
              <w:ind w:right="166" w:rightChars="79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注意：1、所有答辩表格签名部分必须用黑色钢笔填写（请不要用圆珠笔、纯蓝色笔填写或者打印），导师签名要手写。凡是粘贴的一律不收。</w:t>
            </w:r>
          </w:p>
          <w:p>
            <w:pPr>
              <w:spacing w:before="156" w:beforeLines="50"/>
              <w:ind w:right="165" w:firstLine="540" w:firstLineChars="30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2、所有表格中成果的填写格式要按照“参考文献著录格式”（附件8）填写。任何地方填写的成果数量和顺序要一致。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论文重合度检测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10月8日-9日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论文送评阅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10月15-11月13日</w:t>
            </w:r>
          </w:p>
        </w:tc>
        <w:tc>
          <w:tcPr>
            <w:tcW w:w="10866" w:type="dxa"/>
          </w:tcPr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申请人根据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预答辩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审核小组意见修改论文。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学院进行答辩资格审查。</w:t>
            </w:r>
          </w:p>
          <w:p>
            <w:pPr>
              <w:pStyle w:val="13"/>
              <w:numPr>
                <w:ilvl w:val="0"/>
                <w:numId w:val="3"/>
              </w:numPr>
              <w:spacing w:before="156" w:beforeLines="50"/>
              <w:ind w:right="165" w:firstLineChars="0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查重和送审论文及相关材料均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上传至F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TP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（地址在Q群中发布）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学位论文请按照《中山大学关于研究生学位论文编写格式的要求》和学院公布的学位论文模版撰写。提交的学位论文中不要出现空白页，也不要致谢页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任何地方都不能出现申请人和导师的姓名。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请按以下要求命名文件以及上传至指定文件夹：</w:t>
            </w:r>
          </w:p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10月7日前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  <w:lang w:val="en-US" w:eastAsia="zh-CN"/>
              </w:rPr>
              <w:t>查重论文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FTP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查重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文件夹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中：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  <w:lang w:val="en-US" w:eastAsia="zh-CN"/>
              </w:rPr>
              <w:t>学位论文电子版（PDF格式）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命名格式：学号_姓名_查重.pdf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ind w:left="425" w:leftChars="0" w:hanging="42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10月14日前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送审论文及送审相关材料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FTP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送审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文件夹中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全部材料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统一打包在一个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压缩包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z</w:t>
            </w:r>
            <w:r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ip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highlight w:val="yellow"/>
              </w:rPr>
              <w:t>格式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压缩包以“学号_上传日期”格式命名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（如15110001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20220325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.zip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），压缩包内应有：</w:t>
            </w:r>
          </w:p>
          <w:p>
            <w:pPr>
              <w:pStyle w:val="13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论文中英文摘要，t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，须进行匿名处理。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摘要命名格式为：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Y.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，例如：10558_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15110001_ZY.txt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PDF格式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。学位论文请按照《中山大学关于研究生学位论文编写格式的要求》和学院公布的学位论文模版撰写。学位论文采取“双盲”送审，提交的学位论文中不要出现空白页，也不要致谢页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任何地方都不能出现申请人和导师的姓名。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论文命名格式为：10558_学号_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LW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，例如：1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0558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15110001_LW.pdf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《送审论文经导师审核承诺书》（见附件4），PDF格式（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</w:rPr>
              <w:t>导师签名后扫描上传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命名格式为：学号_承诺书.pdf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,例如：15110001_承诺书.pdf。</w:t>
            </w:r>
          </w:p>
          <w:p>
            <w:pPr>
              <w:pStyle w:val="13"/>
              <w:numPr>
                <w:ilvl w:val="0"/>
                <w:numId w:val="5"/>
              </w:numPr>
              <w:ind w:left="420" w:leftChars="0" w:hanging="42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《论文信息汇总表》（电子版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，附件5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excel格式。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命名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格式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为：学号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_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论文信息汇总表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.xlsx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，例如：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15110001_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论文信息汇总表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xlsx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【特别注意：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val="en-US" w:eastAsia="zh-CN"/>
              </w:rPr>
              <w:t>请严格按照规定时间上传相关材料，逾时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将视为放弃论文查重及后续送审工作，不再参加答辩。请尽早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，避免网络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拥堵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请确保提交的查重送审论文通过导师审核。经导师确认的送审论文版本默认为与《送审论文经导师审核承诺书》同一压缩包内的论文版本。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上传文件请务必按规定格式命名，不按规定格式命名的文件一律视为无效上传。】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sz w:val="18"/>
                <w:szCs w:val="18"/>
              </w:rPr>
              <w:t>注意：学位论文“凡在引用别人的重要观点、数据，以及非众所周知的研究方法和理论时，一定要注明出处，否则，将被视为剽窃行为。根据有关规定和惯例，在一般情况下，凡引用他人文字资料连续超过250个字符而无注明出处者，可视为有抄袭嫌疑。” 敬请特别留意。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评阅意见反馈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11月14日前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答辩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11月20日前</w:t>
            </w:r>
          </w:p>
        </w:tc>
        <w:tc>
          <w:tcPr>
            <w:tcW w:w="10866" w:type="dxa"/>
          </w:tcPr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反馈评阅结果，论文修改。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申请人填写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《博士学位论文答辩委员会组成审核表》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提交学院审核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后方可进行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答辩。答辩秘书由学院助教以上职称老师担任。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到学院研究生工作办公室（A107）领取论文封面及档案袋</w:t>
            </w:r>
            <w:r>
              <w:rPr>
                <w:rFonts w:hint="eastAsia"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，自行保管（档案袋封面填齐，内装申请书，审查表，成绩单，中英文摘要），答辩时使用。</w:t>
            </w:r>
          </w:p>
          <w:p>
            <w:pPr>
              <w:pStyle w:val="5"/>
              <w:numPr>
                <w:ilvl w:val="0"/>
                <w:numId w:val="7"/>
              </w:numPr>
              <w:spacing w:before="156" w:beforeLines="50" w:beforeAutospacing="0" w:after="0" w:afterAutospacing="0"/>
              <w:ind w:right="149" w:rightChars="71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导师组织论文答辩。</w:t>
            </w:r>
          </w:p>
          <w:p>
            <w:pPr>
              <w:pStyle w:val="13"/>
              <w:spacing w:before="156" w:beforeLines="50"/>
              <w:ind w:left="420" w:right="165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论文答辩的程序和规则请参阅《中山大学学位与研究生教育工作手册》之《中山大学博士硕士学位授予工作细则》。</w:t>
            </w:r>
          </w:p>
          <w:p>
            <w:pPr>
              <w:pStyle w:val="5"/>
              <w:numPr>
                <w:ilvl w:val="0"/>
                <w:numId w:val="0"/>
              </w:numPr>
              <w:spacing w:before="156" w:beforeLines="50" w:beforeAutospacing="0" w:after="0" w:afterAutospacing="0"/>
              <w:ind w:leftChars="0" w:right="149" w:rightChars="71" w:firstLine="361" w:firstLineChars="200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70C0"/>
                <w:kern w:val="0"/>
                <w:sz w:val="18"/>
                <w:szCs w:val="18"/>
              </w:rPr>
              <w:t>申请人参加答辩时请穿着正装。</w:t>
            </w:r>
          </w:p>
          <w:p>
            <w:pPr>
              <w:pStyle w:val="5"/>
              <w:spacing w:before="156" w:beforeLines="50" w:beforeAutospacing="0" w:after="0" w:afterAutospacing="0"/>
              <w:ind w:right="149" w:rightChars="71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8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提交答辩后有关材料</w:t>
            </w:r>
          </w:p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cs="Times New Roman"/>
                <w:b/>
                <w:bCs/>
                <w:color w:val="FF0000"/>
                <w:sz w:val="18"/>
                <w:szCs w:val="18"/>
              </w:rPr>
              <w:t>日前</w:t>
            </w:r>
          </w:p>
        </w:tc>
        <w:tc>
          <w:tcPr>
            <w:tcW w:w="10866" w:type="dxa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答辩秘书提交答辩结果，申请人根据答辩意见修改论文，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并提交以下材料至A107室，电子版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上传至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FTP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终版论文</w:t>
            </w:r>
            <w:r>
              <w:rPr>
                <w:rFonts w:hint="default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highlight w:val="yellow"/>
                <w:lang w:val="en-US" w:eastAsia="zh-CN"/>
              </w:rPr>
              <w:t>文件夹中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8"/>
              </w:numPr>
              <w:spacing w:before="93" w:beforeLines="30" w:line="288" w:lineRule="auto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学位论文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yellow"/>
              </w:rPr>
              <w:t>3本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pStyle w:val="13"/>
              <w:ind w:left="420" w:firstLine="0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需装订：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1）“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答辩委员签名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的扉页” ；</w:t>
            </w:r>
          </w:p>
          <w:p>
            <w:pPr>
              <w:pStyle w:val="13"/>
              <w:ind w:left="420" w:firstLine="720" w:firstLineChars="4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2）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学生签名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的“学位论文原创性申明” ；</w:t>
            </w:r>
          </w:p>
          <w:p>
            <w:pPr>
              <w:pStyle w:val="13"/>
              <w:ind w:left="420" w:firstLine="720" w:firstLineChars="40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3）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学生和导师签名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的“使用授权声明” ；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《学位论文修改对照表（专委会用）》（电子版和纸质版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70C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《博士学位评审表》（电子版和纸质版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。</w:t>
            </w:r>
          </w:p>
          <w:p>
            <w:pPr>
              <w:pStyle w:val="13"/>
              <w:numPr>
                <w:ilvl w:val="0"/>
                <w:numId w:val="8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申请人交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（档案袋封面填齐，内装申请书，成绩单，中英文摘要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附件6）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，签名的论文扉页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评阅书，论文答辩表，论文答辩会议记录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  <w:bookmarkStart w:id="2" w:name="_GoBack"/>
            <w:bookmarkEnd w:id="2"/>
          </w:p>
          <w:p>
            <w:pPr>
              <w:spacing w:before="93" w:beforeLines="30" w:line="288" w:lineRule="auto"/>
              <w:ind w:right="165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日前</w:t>
            </w:r>
          </w:p>
        </w:tc>
        <w:tc>
          <w:tcPr>
            <w:tcW w:w="10866" w:type="dxa"/>
            <w:vAlign w:val="center"/>
          </w:tcPr>
          <w:p>
            <w:pPr>
              <w:spacing w:before="93" w:beforeLines="30" w:line="288" w:lineRule="auto"/>
              <w:ind w:left="267" w:leftChars="127" w:right="165" w:firstLine="121" w:firstLineChars="67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计算机学院研究生教育与学位专门委员会召开会议，审议建议授予博士学位名单。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月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日前</w:t>
            </w:r>
          </w:p>
        </w:tc>
        <w:tc>
          <w:tcPr>
            <w:tcW w:w="10866" w:type="dxa"/>
            <w:vAlign w:val="center"/>
          </w:tcPr>
          <w:p>
            <w:pPr>
              <w:pStyle w:val="13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学院将所有申请学位材料、答辩材料和学科学位评议组审议材料汇总，上交研究生院学位办。</w:t>
            </w:r>
          </w:p>
          <w:p>
            <w:pPr>
              <w:pStyle w:val="13"/>
              <w:numPr>
                <w:ilvl w:val="0"/>
                <w:numId w:val="9"/>
              </w:numPr>
              <w:spacing w:before="156" w:beforeLines="50"/>
              <w:ind w:right="165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申请人一定要在研究生教育管理系统上检查自己的信息，确保以下信息准确：姓名、性别、身份证号码、生源地（来校之前户口所在地）、本科毕业学校、本科专业、本科毕业时间、论文题目及论文主题词。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月中旬</w:t>
            </w:r>
          </w:p>
        </w:tc>
        <w:tc>
          <w:tcPr>
            <w:tcW w:w="10866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学位评定分委会及校学位评定委员会召开。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2343" w:type="dxa"/>
            <w:vAlign w:val="center"/>
          </w:tcPr>
          <w:p>
            <w:pPr>
              <w:pStyle w:val="5"/>
              <w:spacing w:before="62" w:beforeLines="20" w:beforeAutospacing="0" w:after="62" w:afterLines="20" w:afterAutospacing="0"/>
              <w:ind w:right="45" w:firstLine="94" w:firstLineChars="52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</w:rPr>
              <w:t>月下旬</w:t>
            </w:r>
          </w:p>
        </w:tc>
        <w:tc>
          <w:tcPr>
            <w:tcW w:w="10866" w:type="dxa"/>
            <w:vAlign w:val="center"/>
          </w:tcPr>
          <w:p>
            <w:pPr>
              <w:spacing w:before="156" w:beforeLines="50"/>
              <w:ind w:right="165" w:firstLine="360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答辩通过的同学，按要求提交学位论文基本信息及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终版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学位论文，上校务管理系统提交离校申请，办理离校手续。</w:t>
            </w:r>
          </w:p>
          <w:p>
            <w:pPr>
              <w:spacing w:before="156" w:beforeLines="50"/>
              <w:ind w:right="165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注意：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学位</w:t>
      </w:r>
      <w:r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论文请按照《中山大学关于研究生学位论文编写格式的要求》制作（“中山大学—研究生院—学位工作—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管理规定</w:t>
      </w:r>
      <w:r>
        <w:rPr>
          <w:rFonts w:ascii="宋体" w:hAnsi="宋体"/>
          <w:b/>
          <w:bCs/>
          <w:color w:val="0070C0"/>
          <w:sz w:val="18"/>
          <w:szCs w:val="18"/>
        </w:rPr>
        <w:t>”处可以下载），要求双面复印并在封面的编号处打印学号。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（</w:t>
      </w:r>
      <w:r>
        <w:rPr>
          <w:rFonts w:ascii="宋体" w:hAnsi="宋体"/>
          <w:b/>
          <w:bCs/>
          <w:color w:val="0070C0"/>
          <w:sz w:val="18"/>
          <w:szCs w:val="18"/>
        </w:rPr>
        <w:t>“中山大学—研究生院—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服务指南</w:t>
      </w:r>
      <w:r>
        <w:rPr>
          <w:rFonts w:ascii="宋体" w:hAnsi="宋体"/>
          <w:b/>
          <w:bCs/>
          <w:color w:val="0070C0"/>
          <w:sz w:val="18"/>
          <w:szCs w:val="18"/>
        </w:rPr>
        <w:t>—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表格下载</w:t>
      </w:r>
      <w:r>
        <w:rPr>
          <w:rFonts w:ascii="宋体" w:hAnsi="宋体"/>
          <w:b/>
          <w:bCs/>
          <w:color w:val="0070C0"/>
          <w:sz w:val="18"/>
          <w:szCs w:val="18"/>
        </w:rPr>
        <w:t>”处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）双面</w:t>
      </w:r>
      <w:r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请不要套用他人的表格，要使用最新版的表格。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hint="eastAsia" w:ascii="宋体" w:hAnsi="宋体"/>
          <w:b/>
          <w:bCs/>
          <w:color w:val="0070C0"/>
          <w:sz w:val="18"/>
          <w:szCs w:val="18"/>
        </w:rPr>
        <w:t>各位同学应严格按照各项工作的具体时间要求交材料。无论在哪个环节不能按时间交材料的同学，将自动转入下个学期答辩。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>
      <w:pPr>
        <w:numPr>
          <w:ilvl w:val="0"/>
          <w:numId w:val="10"/>
        </w:numPr>
        <w:rPr>
          <w:rFonts w:ascii="宋体" w:hAnsi="宋体"/>
          <w:b/>
          <w:bCs/>
          <w:color w:val="0070C0"/>
          <w:sz w:val="18"/>
          <w:szCs w:val="18"/>
        </w:rPr>
      </w:pPr>
      <w:r>
        <w:rPr>
          <w:rFonts w:ascii="宋体" w:hAnsi="宋体"/>
          <w:b/>
          <w:bCs/>
          <w:color w:val="0070C0"/>
          <w:sz w:val="18"/>
          <w:szCs w:val="18"/>
        </w:rPr>
        <w:t>联系人：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廖</w:t>
      </w:r>
      <w:r>
        <w:rPr>
          <w:rFonts w:ascii="宋体" w:hAnsi="宋体"/>
          <w:b/>
          <w:bCs/>
          <w:color w:val="0070C0"/>
          <w:sz w:val="18"/>
          <w:szCs w:val="18"/>
        </w:rPr>
        <w:t>老师 电话：3933</w:t>
      </w:r>
      <w:r>
        <w:rPr>
          <w:rFonts w:hint="eastAsia" w:ascii="宋体" w:hAnsi="宋体"/>
          <w:b/>
          <w:bCs/>
          <w:color w:val="0070C0"/>
          <w:sz w:val="18"/>
          <w:szCs w:val="18"/>
        </w:rPr>
        <w:t>3317；</w:t>
      </w:r>
      <w:r>
        <w:rPr>
          <w:rFonts w:ascii="宋体" w:hAnsi="宋体"/>
          <w:b/>
          <w:bCs/>
          <w:color w:val="0070C0"/>
          <w:sz w:val="18"/>
          <w:szCs w:val="18"/>
        </w:rPr>
        <w:t>邮箱：</w:t>
      </w:r>
      <w:r>
        <w:fldChar w:fldCharType="begin"/>
      </w:r>
      <w:r>
        <w:instrText xml:space="preserve"> HYPERLINK "mailto:liaoxuey@mail.sysu.edu.cn" </w:instrText>
      </w:r>
      <w:r>
        <w:fldChar w:fldCharType="separate"/>
      </w:r>
      <w:r>
        <w:rPr>
          <w:rFonts w:ascii="宋体" w:hAnsi="宋体"/>
          <w:b/>
          <w:bCs/>
          <w:color w:val="0070C0"/>
          <w:sz w:val="18"/>
          <w:szCs w:val="18"/>
        </w:rPr>
        <w:t>liaoxuey@mail.sysu.edu.cn</w:t>
      </w:r>
      <w:r>
        <w:rPr>
          <w:rFonts w:ascii="宋体" w:hAnsi="宋体"/>
          <w:b/>
          <w:bCs/>
          <w:color w:val="0070C0"/>
          <w:sz w:val="18"/>
          <w:szCs w:val="18"/>
        </w:rPr>
        <w:fldChar w:fldCharType="end"/>
      </w:r>
      <w:bookmarkEnd w:id="1"/>
      <w:r>
        <w:rPr>
          <w:rFonts w:hint="eastAsia" w:ascii="宋体" w:hAnsi="宋体"/>
          <w:b/>
          <w:bCs/>
          <w:color w:val="0070C0"/>
          <w:sz w:val="18"/>
          <w:szCs w:val="1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A4481"/>
    <w:multiLevelType w:val="multilevel"/>
    <w:tmpl w:val="124A44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97325F"/>
    <w:multiLevelType w:val="multilevel"/>
    <w:tmpl w:val="299732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E25ED"/>
    <w:multiLevelType w:val="singleLevel"/>
    <w:tmpl w:val="39CE25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124560F"/>
    <w:multiLevelType w:val="multilevel"/>
    <w:tmpl w:val="4124560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752BFE"/>
    <w:multiLevelType w:val="multilevel"/>
    <w:tmpl w:val="59752B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314397"/>
    <w:multiLevelType w:val="multilevel"/>
    <w:tmpl w:val="653143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A173AA"/>
    <w:multiLevelType w:val="multilevel"/>
    <w:tmpl w:val="71A173AA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F851DB"/>
    <w:multiLevelType w:val="multilevel"/>
    <w:tmpl w:val="73F851D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5BF7516"/>
    <w:multiLevelType w:val="multilevel"/>
    <w:tmpl w:val="75BF75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1B1CAA"/>
    <w:multiLevelType w:val="singleLevel"/>
    <w:tmpl w:val="7D1B1CAA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N2M2NDUyNjg0ZThlOGE5YTQyYjI4MDk1OTRiN2UifQ=="/>
  </w:docVars>
  <w:rsids>
    <w:rsidRoot w:val="00143E2A"/>
    <w:rsid w:val="000974A3"/>
    <w:rsid w:val="000C1D42"/>
    <w:rsid w:val="000C3E31"/>
    <w:rsid w:val="000D0CBA"/>
    <w:rsid w:val="001210FD"/>
    <w:rsid w:val="00143E2A"/>
    <w:rsid w:val="00145115"/>
    <w:rsid w:val="001A4333"/>
    <w:rsid w:val="001A480C"/>
    <w:rsid w:val="001E5C6C"/>
    <w:rsid w:val="00213C68"/>
    <w:rsid w:val="00221811"/>
    <w:rsid w:val="002816C7"/>
    <w:rsid w:val="00281CD2"/>
    <w:rsid w:val="002A6715"/>
    <w:rsid w:val="002F4212"/>
    <w:rsid w:val="00315312"/>
    <w:rsid w:val="0034750F"/>
    <w:rsid w:val="003525A3"/>
    <w:rsid w:val="00356C3E"/>
    <w:rsid w:val="00361EEB"/>
    <w:rsid w:val="00387C58"/>
    <w:rsid w:val="0040729B"/>
    <w:rsid w:val="004418B9"/>
    <w:rsid w:val="004474C6"/>
    <w:rsid w:val="004562CE"/>
    <w:rsid w:val="00457446"/>
    <w:rsid w:val="004920C7"/>
    <w:rsid w:val="004C5653"/>
    <w:rsid w:val="004D76CB"/>
    <w:rsid w:val="004E6EFD"/>
    <w:rsid w:val="004E6F5F"/>
    <w:rsid w:val="005009D9"/>
    <w:rsid w:val="00504BBF"/>
    <w:rsid w:val="00510070"/>
    <w:rsid w:val="00511E49"/>
    <w:rsid w:val="00513540"/>
    <w:rsid w:val="00525A97"/>
    <w:rsid w:val="00552E44"/>
    <w:rsid w:val="00562B7A"/>
    <w:rsid w:val="00574C6A"/>
    <w:rsid w:val="0058351C"/>
    <w:rsid w:val="005A33DF"/>
    <w:rsid w:val="005E6DCB"/>
    <w:rsid w:val="00693DAF"/>
    <w:rsid w:val="006A0E0E"/>
    <w:rsid w:val="006E4A2C"/>
    <w:rsid w:val="00726AA0"/>
    <w:rsid w:val="007B4DB7"/>
    <w:rsid w:val="00807EC6"/>
    <w:rsid w:val="00850A04"/>
    <w:rsid w:val="008524E9"/>
    <w:rsid w:val="00860FBB"/>
    <w:rsid w:val="00864AB0"/>
    <w:rsid w:val="00880B4C"/>
    <w:rsid w:val="008B28DC"/>
    <w:rsid w:val="008C2278"/>
    <w:rsid w:val="008D5EE8"/>
    <w:rsid w:val="008F7623"/>
    <w:rsid w:val="00925B9C"/>
    <w:rsid w:val="00950397"/>
    <w:rsid w:val="0095680A"/>
    <w:rsid w:val="009742B5"/>
    <w:rsid w:val="009C54F2"/>
    <w:rsid w:val="009E0FCB"/>
    <w:rsid w:val="00A11B31"/>
    <w:rsid w:val="00AE2497"/>
    <w:rsid w:val="00B27C81"/>
    <w:rsid w:val="00B41B58"/>
    <w:rsid w:val="00B42828"/>
    <w:rsid w:val="00B60398"/>
    <w:rsid w:val="00B73D0D"/>
    <w:rsid w:val="00B97561"/>
    <w:rsid w:val="00BC5531"/>
    <w:rsid w:val="00BE1B1E"/>
    <w:rsid w:val="00C305FC"/>
    <w:rsid w:val="00C34524"/>
    <w:rsid w:val="00C471B0"/>
    <w:rsid w:val="00C5334D"/>
    <w:rsid w:val="00C7136C"/>
    <w:rsid w:val="00CA3D67"/>
    <w:rsid w:val="00CE537E"/>
    <w:rsid w:val="00CF75BC"/>
    <w:rsid w:val="00D363F5"/>
    <w:rsid w:val="00D503AC"/>
    <w:rsid w:val="00D91469"/>
    <w:rsid w:val="00DB5159"/>
    <w:rsid w:val="00E57542"/>
    <w:rsid w:val="00E64603"/>
    <w:rsid w:val="00EB1BEE"/>
    <w:rsid w:val="00EB4020"/>
    <w:rsid w:val="00EE0DB0"/>
    <w:rsid w:val="00F05C10"/>
    <w:rsid w:val="00F1675F"/>
    <w:rsid w:val="00F548BD"/>
    <w:rsid w:val="00F7416E"/>
    <w:rsid w:val="00F74945"/>
    <w:rsid w:val="00FD643C"/>
    <w:rsid w:val="00FF08E6"/>
    <w:rsid w:val="019E2122"/>
    <w:rsid w:val="06606BFB"/>
    <w:rsid w:val="07984414"/>
    <w:rsid w:val="08A67192"/>
    <w:rsid w:val="094F0EF2"/>
    <w:rsid w:val="09961492"/>
    <w:rsid w:val="0AA97D22"/>
    <w:rsid w:val="0B0B3ACC"/>
    <w:rsid w:val="0CC85D97"/>
    <w:rsid w:val="0EBB3F63"/>
    <w:rsid w:val="12B427A8"/>
    <w:rsid w:val="1356385F"/>
    <w:rsid w:val="138619B4"/>
    <w:rsid w:val="1466110B"/>
    <w:rsid w:val="15D86F11"/>
    <w:rsid w:val="18C35497"/>
    <w:rsid w:val="19EB6441"/>
    <w:rsid w:val="232B2612"/>
    <w:rsid w:val="23B70310"/>
    <w:rsid w:val="23D5432C"/>
    <w:rsid w:val="25F969F8"/>
    <w:rsid w:val="29D617E0"/>
    <w:rsid w:val="2F0E6901"/>
    <w:rsid w:val="2FDB716E"/>
    <w:rsid w:val="300A7930"/>
    <w:rsid w:val="30354090"/>
    <w:rsid w:val="30A312C1"/>
    <w:rsid w:val="31F8476A"/>
    <w:rsid w:val="383C5F40"/>
    <w:rsid w:val="39F94233"/>
    <w:rsid w:val="3AA60069"/>
    <w:rsid w:val="3C3A0AFA"/>
    <w:rsid w:val="3DEA33A6"/>
    <w:rsid w:val="3FA23805"/>
    <w:rsid w:val="419C135A"/>
    <w:rsid w:val="439E7D2B"/>
    <w:rsid w:val="46F15F92"/>
    <w:rsid w:val="49655361"/>
    <w:rsid w:val="496B2EB9"/>
    <w:rsid w:val="4C820C46"/>
    <w:rsid w:val="4D0C6761"/>
    <w:rsid w:val="4D3D7402"/>
    <w:rsid w:val="4DF303D3"/>
    <w:rsid w:val="4F925F4B"/>
    <w:rsid w:val="516D14E2"/>
    <w:rsid w:val="55AE7173"/>
    <w:rsid w:val="565E3DEE"/>
    <w:rsid w:val="568B06F7"/>
    <w:rsid w:val="5BED3C02"/>
    <w:rsid w:val="5D663C6C"/>
    <w:rsid w:val="606F189B"/>
    <w:rsid w:val="62B963DF"/>
    <w:rsid w:val="64DC4644"/>
    <w:rsid w:val="66707652"/>
    <w:rsid w:val="66B06EA3"/>
    <w:rsid w:val="6C507824"/>
    <w:rsid w:val="6CFC6BAC"/>
    <w:rsid w:val="6D2F14FE"/>
    <w:rsid w:val="6F21450C"/>
    <w:rsid w:val="711B465F"/>
    <w:rsid w:val="712A70E4"/>
    <w:rsid w:val="73133AF6"/>
    <w:rsid w:val="73A9318E"/>
    <w:rsid w:val="73F7339E"/>
    <w:rsid w:val="740A6CA7"/>
    <w:rsid w:val="7B6C6499"/>
    <w:rsid w:val="7F04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6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2929</Words>
  <Characters>3209</Characters>
  <Lines>25</Lines>
  <Paragraphs>7</Paragraphs>
  <TotalTime>19</TotalTime>
  <ScaleCrop>false</ScaleCrop>
  <LinksUpToDate>false</LinksUpToDate>
  <CharactersWithSpaces>3216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2022-03-09T05:36:00Z</dcterms:created>
  <dc:creator>DELL</dc:creator>
  <cp:lastModifiedBy>史文纳</cp:lastModifiedBy>
  <dcterms:modified xsi:type="dcterms:W3CDTF">2022-09-14T06:52:41Z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EA4B85E2A40E40CBBB20E6D4EAAF52D5</vt:lpwstr>
  </property>
</Properties>
</file>