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2666" w14:textId="73BA61EE" w:rsidR="004C694D" w:rsidRPr="00906573" w:rsidRDefault="00730D09">
      <w:pPr>
        <w:widowControl/>
        <w:ind w:firstLine="420"/>
        <w:jc w:val="center"/>
        <w:rPr>
          <w:rFonts w:ascii="楷体" w:eastAsia="楷体" w:hAnsi="楷体" w:cs="宋体"/>
          <w:b/>
          <w:color w:val="000000"/>
          <w:kern w:val="0"/>
          <w:sz w:val="36"/>
          <w:szCs w:val="36"/>
        </w:rPr>
      </w:pPr>
      <w:r w:rsidRPr="00906573">
        <w:rPr>
          <w:rFonts w:ascii="楷体" w:eastAsia="楷体" w:hAnsi="楷体" w:cs="宋体"/>
          <w:b/>
          <w:color w:val="000000"/>
          <w:kern w:val="0"/>
          <w:sz w:val="36"/>
          <w:szCs w:val="36"/>
        </w:rPr>
        <w:t>202</w:t>
      </w:r>
      <w:r w:rsidR="00906573" w:rsidRPr="00906573">
        <w:rPr>
          <w:rFonts w:ascii="楷体" w:eastAsia="楷体" w:hAnsi="楷体" w:cs="宋体"/>
          <w:b/>
          <w:color w:val="000000"/>
          <w:kern w:val="0"/>
          <w:sz w:val="36"/>
          <w:szCs w:val="36"/>
        </w:rPr>
        <w:t>2</w:t>
      </w:r>
      <w:r w:rsidRPr="00906573"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学年</w:t>
      </w:r>
      <w:r w:rsidR="006140FA" w:rsidRPr="00906573"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春</w:t>
      </w:r>
      <w:r w:rsidRPr="00906573"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季学期研究生选课指南</w:t>
      </w:r>
    </w:p>
    <w:p w14:paraId="7A91CDF9" w14:textId="77777777" w:rsidR="004C694D" w:rsidRDefault="004C694D">
      <w:pPr>
        <w:widowControl/>
        <w:ind w:firstLine="420"/>
        <w:jc w:val="center"/>
        <w:rPr>
          <w:rFonts w:ascii="楷体" w:eastAsia="楷体" w:hAnsi="楷体" w:cs="宋体"/>
          <w:b/>
          <w:color w:val="000000"/>
          <w:kern w:val="0"/>
          <w:sz w:val="30"/>
          <w:szCs w:val="30"/>
        </w:rPr>
      </w:pPr>
    </w:p>
    <w:p w14:paraId="4697CF21" w14:textId="63E20BB8" w:rsidR="004C694D" w:rsidRDefault="00730D09">
      <w:pPr>
        <w:widowControl/>
        <w:ind w:firstLineChars="200" w:firstLine="560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、</w:t>
      </w:r>
      <w:r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202</w:t>
      </w:r>
      <w:r w:rsidR="00906573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学年</w:t>
      </w:r>
      <w:r w:rsidR="006140FA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春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季学期研究生选课时间：</w:t>
      </w:r>
      <w:r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202</w:t>
      </w:r>
      <w:r w:rsidR="00906573"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3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年</w:t>
      </w:r>
      <w:r w:rsidR="006832FD"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2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月</w:t>
      </w:r>
      <w:r w:rsidR="00906573"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6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日1</w:t>
      </w:r>
      <w:r w:rsidR="006140FA"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7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点至</w:t>
      </w:r>
      <w:r w:rsidR="006140FA"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2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月</w:t>
      </w:r>
      <w:r w:rsidR="006140FA"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2</w:t>
      </w:r>
      <w:r w:rsidR="00906573"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6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日</w:t>
      </w:r>
      <w:r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23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点</w:t>
      </w:r>
      <w:r w:rsidRPr="000A7CB0">
        <w:rPr>
          <w:rFonts w:ascii="楷体" w:eastAsia="楷体" w:hAnsi="楷体" w:cs="宋体"/>
          <w:b/>
          <w:color w:val="000000"/>
          <w:kern w:val="0"/>
          <w:sz w:val="28"/>
          <w:szCs w:val="28"/>
          <w:highlight w:val="yellow"/>
        </w:rPr>
        <w:t>59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  <w:highlight w:val="yellow"/>
        </w:rPr>
        <w:t>分</w:t>
      </w:r>
      <w:r w:rsidRPr="000A7CB0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，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学生登录中山大学</w:t>
      </w:r>
      <w:r w:rsidR="00906573" w:rsidRPr="00906573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课程平台（一期）：</w:t>
      </w:r>
      <w:r w:rsidR="00906573" w:rsidRPr="00906573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https://cms.sysu.edu.cn/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进行选课</w:t>
      </w:r>
      <w:r w:rsidR="000A7CB0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。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请查看</w:t>
      </w:r>
      <w:r w:rsidR="00906573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各自的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专业培养方案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，查看</w:t>
      </w:r>
      <w:r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202</w:t>
      </w:r>
      <w:r w:rsidR="00906573"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学年</w:t>
      </w:r>
      <w:r w:rsidR="006140FA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春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季学期研究生课程表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，并请按照</w:t>
      </w:r>
      <w:r w:rsidR="006140FA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各专业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培养方案、课表（仔细查看备注部分说明），按照选课指南规定选课。学生在指定选课时间内可以选、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退课，选课时间过后没有特殊情况将不再做选、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退课操作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。</w:t>
      </w:r>
    </w:p>
    <w:p w14:paraId="48F200A0" w14:textId="1719ED33" w:rsidR="004C694D" w:rsidRDefault="00730D09">
      <w:pPr>
        <w:widowControl/>
        <w:ind w:firstLineChars="200" w:firstLine="560"/>
        <w:rPr>
          <w:rFonts w:ascii="Calibri" w:eastAsia="楷体" w:hAnsi="Calibri" w:cs="宋体"/>
          <w:color w:val="000000"/>
          <w:kern w:val="0"/>
          <w:szCs w:val="21"/>
        </w:rPr>
      </w:pPr>
      <w:r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、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导师组课程列表课程要求同学们都要选</w:t>
      </w:r>
      <w:r w:rsidR="006140FA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（系统上一定要选）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。</w:t>
      </w:r>
    </w:p>
    <w:p w14:paraId="070ED996" w14:textId="196DC839" w:rsidR="004C694D" w:rsidRDefault="00730D09">
      <w:pPr>
        <w:widowControl/>
        <w:ind w:firstLineChars="200" w:firstLine="560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</w:rPr>
        <w:t>3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、关于学校统一安排的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公共必修课：政治</w:t>
      </w:r>
    </w:p>
    <w:p w14:paraId="48972EA8" w14:textId="355F506C" w:rsidR="004C694D" w:rsidRDefault="006140FA">
      <w:pPr>
        <w:widowControl/>
        <w:ind w:firstLineChars="200" w:firstLine="560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学校已发放选课通知，并已截止，请知悉。</w:t>
      </w:r>
    </w:p>
    <w:p w14:paraId="6AE5B706" w14:textId="2C01AAD6" w:rsidR="004C694D" w:rsidRDefault="00730D09" w:rsidP="00906573">
      <w:pPr>
        <w:widowControl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4、</w:t>
      </w:r>
      <w:r w:rsidR="00957D2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按照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培养方案，课程性质是</w:t>
      </w: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基础理论必修课的，要求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每位同学都要选课</w:t>
      </w:r>
      <w:r w:rsidR="00957D2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，请对照培养方案进行系统选课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专业课、选修课的选课，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根据专业培养方案学分要求及</w:t>
      </w:r>
      <w:r w:rsidRPr="00730D0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征求导师意见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，确定选哪些课程。</w:t>
      </w:r>
      <w:r w:rsidRPr="00730D09">
        <w:rPr>
          <w:rFonts w:ascii="楷体" w:eastAsia="楷体" w:hAnsi="楷体" w:cs="宋体" w:hint="eastAsia"/>
          <w:color w:val="000000"/>
          <w:kern w:val="0"/>
          <w:sz w:val="28"/>
          <w:szCs w:val="28"/>
          <w:highlight w:val="yellow"/>
        </w:rPr>
        <w:t>【注意】：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highlight w:val="yellow"/>
        </w:rPr>
        <w:t>①</w:t>
      </w:r>
      <w:r w:rsidRPr="00730D09">
        <w:rPr>
          <w:rFonts w:ascii="楷体" w:eastAsia="楷体" w:hAnsi="楷体" w:cs="宋体" w:hint="eastAsia"/>
          <w:color w:val="000000"/>
          <w:kern w:val="0"/>
          <w:sz w:val="28"/>
          <w:szCs w:val="28"/>
          <w:highlight w:val="yellow"/>
        </w:rPr>
        <w:t>基础理论必修课及专业课一定要对照培养方案去选。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highlight w:val="yellow"/>
        </w:rPr>
        <w:t>②专业课一定要征求导师意见之后进行合理选课。</w:t>
      </w:r>
    </w:p>
    <w:p w14:paraId="09AB52C6" w14:textId="2E0238B7" w:rsidR="004C694D" w:rsidRDefault="00730D09">
      <w:pPr>
        <w:widowControl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请同学们仔细查看课表，按时上课。选课并试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听一次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课后确定上课名单，没有特殊原因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不再做选课增删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14:paraId="26469E8C" w14:textId="7E3D2112" w:rsidR="00906573" w:rsidRDefault="00906573">
      <w:pPr>
        <w:widowControl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p w14:paraId="0A2AA2EF" w14:textId="3972D31F" w:rsidR="00906573" w:rsidRDefault="00906573">
      <w:pPr>
        <w:widowControl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【注意】</w:t>
      </w:r>
    </w:p>
    <w:p w14:paraId="14C3EC1A" w14:textId="7E6D8D77" w:rsidR="00906573" w:rsidRPr="000A7CB0" w:rsidRDefault="00906573" w:rsidP="000A7CB0">
      <w:pPr>
        <w:pStyle w:val="a3"/>
        <w:widowControl/>
        <w:numPr>
          <w:ilvl w:val="0"/>
          <w:numId w:val="2"/>
        </w:numPr>
        <w:ind w:firstLineChars="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系</w:t>
      </w:r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统选课时，</w:t>
      </w:r>
      <w:proofErr w:type="gramStart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专硕选专硕</w:t>
      </w:r>
      <w:proofErr w:type="gramEnd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模块的课，</w:t>
      </w:r>
      <w:proofErr w:type="gramStart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学硕选学硕</w:t>
      </w:r>
      <w:proofErr w:type="gramEnd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模块的课，不要串选。</w:t>
      </w:r>
      <w:proofErr w:type="gramStart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全日制专硕和</w:t>
      </w:r>
      <w:proofErr w:type="gramEnd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非</w:t>
      </w:r>
      <w:proofErr w:type="gramStart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全专硕</w:t>
      </w:r>
      <w:proofErr w:type="gramEnd"/>
      <w:r w:rsidRPr="000A7C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课程也不要串选。</w:t>
      </w:r>
    </w:p>
    <w:p w14:paraId="051A1B04" w14:textId="3A4A9810" w:rsidR="00906573" w:rsidRPr="000A7CB0" w:rsidRDefault="000A7CB0" w:rsidP="000A7CB0">
      <w:pPr>
        <w:pStyle w:val="a3"/>
        <w:widowControl/>
        <w:numPr>
          <w:ilvl w:val="0"/>
          <w:numId w:val="2"/>
        </w:numPr>
        <w:ind w:firstLineChars="0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因换了新系统，培养方案中的课程编号全部在系统里做了更新，故大家在参考电子版培养方案时注意忽略电子版上的课程编号。可直接查询新系统里指定给大家的培养方案的课程编号。</w:t>
      </w:r>
    </w:p>
    <w:p w14:paraId="0C93377F" w14:textId="77777777" w:rsidR="004C694D" w:rsidRDefault="004C694D">
      <w:pPr>
        <w:widowControl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p w14:paraId="06C4B425" w14:textId="77777777" w:rsidR="004C694D" w:rsidRDefault="00730D09">
      <w:pPr>
        <w:widowControl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补充说明：（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以学硕为例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）</w:t>
      </w:r>
    </w:p>
    <w:p w14:paraId="433F9AFA" w14:textId="77777777" w:rsidR="004C694D" w:rsidRDefault="00730D09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必修课中，“公共课”8学分，分别为英语5学分+中特2学分+春季政治课（马克思或自然辩证二选一）1学分；</w:t>
      </w:r>
    </w:p>
    <w:p w14:paraId="7A2930C0" w14:textId="77777777" w:rsidR="004C694D" w:rsidRDefault="00730D09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必修课中，“专业基础课”17学分，其中数理模块（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五选一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）3学分+算法模块3学分+体系结构模块3学分+方向基础模块（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四选二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）6学分+学术规范与论文写作1学分+专业前沿讲座0.5学分+职业发展与综合素质培养0.5学分；</w:t>
      </w:r>
    </w:p>
    <w:p w14:paraId="19401DFA" w14:textId="77777777" w:rsidR="004C694D" w:rsidRDefault="00730D09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必修课中，“专业课”3学分，在专业课列表中选择一门3学分的课程即可。</w:t>
      </w:r>
    </w:p>
    <w:p w14:paraId="382B4D20" w14:textId="77777777" w:rsidR="00906573" w:rsidRDefault="00730D09" w:rsidP="0090657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color w:val="000000"/>
          <w:kern w:val="0"/>
          <w:sz w:val="28"/>
          <w:szCs w:val="28"/>
        </w:rPr>
      </w:pPr>
      <w:r w:rsidRPr="00906573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“选修课”，共需要4学分，在选修课列表中选择总学分不少于4学分的课程即可。</w:t>
      </w:r>
      <w:r w:rsidRPr="00906573">
        <w:rPr>
          <w:rFonts w:ascii="楷体" w:eastAsia="楷体" w:hAnsi="楷体"/>
          <w:color w:val="000000"/>
          <w:kern w:val="0"/>
          <w:sz w:val="28"/>
          <w:szCs w:val="28"/>
        </w:rPr>
        <w:t xml:space="preserve">   </w:t>
      </w:r>
    </w:p>
    <w:p w14:paraId="3AB2AD93" w14:textId="77777777" w:rsidR="00906573" w:rsidRDefault="00906573" w:rsidP="00906573">
      <w:pPr>
        <w:rPr>
          <w:rFonts w:ascii="楷体" w:eastAsia="楷体" w:hAnsi="楷体"/>
          <w:color w:val="000000"/>
          <w:kern w:val="0"/>
          <w:sz w:val="28"/>
          <w:szCs w:val="28"/>
        </w:rPr>
      </w:pPr>
    </w:p>
    <w:p w14:paraId="3593125F" w14:textId="6D0FB7EF" w:rsidR="004C694D" w:rsidRPr="00906573" w:rsidRDefault="004C694D" w:rsidP="00906573">
      <w:pPr>
        <w:rPr>
          <w:rFonts w:ascii="楷体" w:eastAsia="楷体" w:hAnsi="楷体"/>
          <w:color w:val="000000"/>
          <w:kern w:val="0"/>
          <w:sz w:val="28"/>
          <w:szCs w:val="28"/>
        </w:rPr>
      </w:pPr>
    </w:p>
    <w:p w14:paraId="6634A106" w14:textId="77777777" w:rsidR="004C694D" w:rsidRDefault="00730D09" w:rsidP="00906573">
      <w:pPr>
        <w:ind w:firstLineChars="1400" w:firstLine="3920"/>
        <w:jc w:val="right"/>
        <w:rPr>
          <w:rFonts w:ascii="楷体" w:eastAsia="楷体" w:hAnsi="楷体"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计算机学院研究生办公室</w:t>
      </w:r>
    </w:p>
    <w:p w14:paraId="0C124D35" w14:textId="5C2180DB" w:rsidR="004C694D" w:rsidRDefault="00730D09" w:rsidP="00906573">
      <w:pPr>
        <w:jc w:val="right"/>
        <w:rPr>
          <w:rFonts w:ascii="楷体" w:eastAsia="楷体" w:hAnsi="楷体"/>
          <w:color w:val="000000"/>
          <w:kern w:val="0"/>
          <w:sz w:val="28"/>
          <w:szCs w:val="28"/>
        </w:rPr>
      </w:pPr>
      <w:r>
        <w:rPr>
          <w:rFonts w:ascii="楷体" w:eastAsia="楷体" w:hAnsi="楷体"/>
          <w:color w:val="000000"/>
          <w:kern w:val="0"/>
          <w:sz w:val="28"/>
          <w:szCs w:val="28"/>
        </w:rPr>
        <w:t xml:space="preserve">                               202</w:t>
      </w:r>
      <w:r w:rsidR="00906573">
        <w:rPr>
          <w:rFonts w:ascii="楷体" w:eastAsia="楷体" w:hAnsi="楷体"/>
          <w:color w:val="000000"/>
          <w:kern w:val="0"/>
          <w:sz w:val="28"/>
          <w:szCs w:val="28"/>
        </w:rPr>
        <w:t>3</w:t>
      </w: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年</w:t>
      </w:r>
      <w:r w:rsidR="00547A2B">
        <w:rPr>
          <w:rFonts w:ascii="楷体" w:eastAsia="楷体" w:hAnsi="楷体"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月</w:t>
      </w:r>
      <w:r w:rsidR="001107E2">
        <w:rPr>
          <w:rFonts w:ascii="楷体" w:eastAsia="楷体" w:hAnsi="楷体"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日</w:t>
      </w:r>
    </w:p>
    <w:sectPr w:rsidR="004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4D49" w14:textId="77777777" w:rsidR="00CA6F0E" w:rsidRDefault="00CA6F0E" w:rsidP="006140FA">
      <w:r>
        <w:separator/>
      </w:r>
    </w:p>
  </w:endnote>
  <w:endnote w:type="continuationSeparator" w:id="0">
    <w:p w14:paraId="63552148" w14:textId="77777777" w:rsidR="00CA6F0E" w:rsidRDefault="00CA6F0E" w:rsidP="0061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A03D" w14:textId="77777777" w:rsidR="00CA6F0E" w:rsidRDefault="00CA6F0E" w:rsidP="006140FA">
      <w:r>
        <w:separator/>
      </w:r>
    </w:p>
  </w:footnote>
  <w:footnote w:type="continuationSeparator" w:id="0">
    <w:p w14:paraId="216C3A43" w14:textId="77777777" w:rsidR="00CA6F0E" w:rsidRDefault="00CA6F0E" w:rsidP="0061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BA6"/>
    <w:multiLevelType w:val="hybridMultilevel"/>
    <w:tmpl w:val="6366A256"/>
    <w:lvl w:ilvl="0" w:tplc="6DDAE21E">
      <w:start w:val="1"/>
      <w:numFmt w:val="decimal"/>
      <w:lvlText w:val="%1、"/>
      <w:lvlJc w:val="left"/>
      <w:pPr>
        <w:ind w:left="1280" w:hanging="720"/>
      </w:pPr>
      <w:rPr>
        <w:rFonts w:ascii="楷体" w:eastAsia="楷体" w:hAnsi="楷体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346D7A"/>
    <w:multiLevelType w:val="multilevel"/>
    <w:tmpl w:val="51346D7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0477349">
    <w:abstractNumId w:val="1"/>
  </w:num>
  <w:num w:numId="2" w16cid:durableId="7047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8F"/>
    <w:rsid w:val="000A7CB0"/>
    <w:rsid w:val="001107E2"/>
    <w:rsid w:val="00127B63"/>
    <w:rsid w:val="001A32CD"/>
    <w:rsid w:val="001A6498"/>
    <w:rsid w:val="00214B38"/>
    <w:rsid w:val="002438C0"/>
    <w:rsid w:val="002B5A21"/>
    <w:rsid w:val="003117EA"/>
    <w:rsid w:val="00366910"/>
    <w:rsid w:val="003A4E64"/>
    <w:rsid w:val="003F16AD"/>
    <w:rsid w:val="004C166C"/>
    <w:rsid w:val="004C694D"/>
    <w:rsid w:val="00547A2B"/>
    <w:rsid w:val="005630FB"/>
    <w:rsid w:val="006140FA"/>
    <w:rsid w:val="006832FD"/>
    <w:rsid w:val="00697B69"/>
    <w:rsid w:val="006D708F"/>
    <w:rsid w:val="00730D09"/>
    <w:rsid w:val="00906573"/>
    <w:rsid w:val="00957D2D"/>
    <w:rsid w:val="0096558B"/>
    <w:rsid w:val="00981D54"/>
    <w:rsid w:val="00A43DED"/>
    <w:rsid w:val="00AF6D32"/>
    <w:rsid w:val="00B42858"/>
    <w:rsid w:val="00B55C9C"/>
    <w:rsid w:val="00C36C8E"/>
    <w:rsid w:val="00C60A63"/>
    <w:rsid w:val="00CA6F0E"/>
    <w:rsid w:val="00CD35CF"/>
    <w:rsid w:val="1BC1140F"/>
    <w:rsid w:val="21481D3E"/>
    <w:rsid w:val="229E0D3A"/>
    <w:rsid w:val="235E3D6F"/>
    <w:rsid w:val="3B442859"/>
    <w:rsid w:val="3F4D7B96"/>
    <w:rsid w:val="4ED03A2B"/>
    <w:rsid w:val="4F9D2582"/>
    <w:rsid w:val="6C7355F8"/>
    <w:rsid w:val="79D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1509B"/>
  <w15:docId w15:val="{7FF7FF53-3EF2-47A2-95E4-1B4CF719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40FA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40FA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137</Words>
  <Characters>786</Characters>
  <Application>Microsoft Office Word</Application>
  <DocSecurity>0</DocSecurity>
  <Lines>6</Lines>
  <Paragraphs>1</Paragraphs>
  <ScaleCrop>false</ScaleCrop>
  <Company>sysu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 艳冰</cp:lastModifiedBy>
  <cp:revision>17</cp:revision>
  <dcterms:created xsi:type="dcterms:W3CDTF">2018-08-29T02:46:00Z</dcterms:created>
  <dcterms:modified xsi:type="dcterms:W3CDTF">2023-02-01T03:21:00Z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0D16B849F9734302ACABD8D8BE3D9061</vt:lpwstr>
  </property>
</Properties>
</file>